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1FCB" w:rsidRDefault="000B75C7" w:rsidP="003B5A41">
      <w:pPr>
        <w:pStyle w:val="Title"/>
      </w:pPr>
      <w:r>
        <w:t>EC-GSM</w:t>
      </w:r>
      <w:r w:rsidR="000E0C37">
        <w:t xml:space="preserve"> Complexity Aspects</w:t>
      </w:r>
    </w:p>
    <w:p w:rsidR="00B71451" w:rsidRPr="009E687F" w:rsidRDefault="00B71451" w:rsidP="003B5A41">
      <w:pPr>
        <w:pStyle w:val="Title"/>
      </w:pPr>
    </w:p>
    <w:p w:rsidR="003B5A41" w:rsidRPr="008B144F" w:rsidRDefault="002D5956" w:rsidP="003B5A41">
      <w:pPr>
        <w:pStyle w:val="Heading1"/>
      </w:pPr>
      <w:r w:rsidRPr="008B144F">
        <w:t>Introduction</w:t>
      </w:r>
    </w:p>
    <w:p w:rsidR="000E0C37" w:rsidRDefault="00361A4C" w:rsidP="00DE37C7">
      <w:pPr>
        <w:jc w:val="both"/>
      </w:pPr>
      <w:r w:rsidRPr="00710FE9">
        <w:t>At GERAN#62 a new feasibility study named Cellular System Support for Ultra Low Complexity and Low Throughput Internet of Things (WI code: FS_IoT_LC)</w:t>
      </w:r>
      <w:r w:rsidR="00FC691E" w:rsidRPr="00710FE9">
        <w:t xml:space="preserve">  was approved</w:t>
      </w:r>
      <w:r w:rsidR="002D4AFB" w:rsidRPr="00710FE9">
        <w:t xml:space="preserve">, see </w:t>
      </w:r>
      <w:fldSimple w:instr=" REF _Ref391121529 \r \h  \* MERGEFORMAT ">
        <w:r w:rsidR="00884F27">
          <w:t>[1]</w:t>
        </w:r>
      </w:fldSimple>
      <w:r w:rsidR="00477EF6" w:rsidRPr="009E687F">
        <w:t>.</w:t>
      </w:r>
      <w:r w:rsidR="000E0C37">
        <w:t xml:space="preserve"> This document</w:t>
      </w:r>
      <w:r w:rsidR="000E0C37" w:rsidRPr="00C23C3C">
        <w:t xml:space="preserve"> asses</w:t>
      </w:r>
      <w:r w:rsidR="000E0C37">
        <w:t>ses the UE complexity with EC-GSM according to the principles outlined in §5.5.1 of the TR45.820 (v1.3.0)</w:t>
      </w:r>
      <w:r w:rsidR="00806494">
        <w:t>.</w:t>
      </w:r>
    </w:p>
    <w:p w:rsidR="000E0C37" w:rsidRDefault="000E0C37" w:rsidP="00DE37C7">
      <w:pPr>
        <w:jc w:val="both"/>
      </w:pPr>
      <w:r>
        <w:t xml:space="preserve">The cost of a GSM modem today is very low and any cost savings could be considered in absolute terms as fairly marginal. As emphasized many times before by a number of UE vendors, the primary cost reduction factor is the one reached with economies of scale. It should be highlighted that the cost of a device is not only bound by the BOM of its individual components but includes other aspects e.g. sourcing costs, inventories etc. For instance it </w:t>
      </w:r>
      <w:r w:rsidR="005C5C56">
        <w:t>could</w:t>
      </w:r>
      <w:r>
        <w:t xml:space="preserve"> very well be cheaper to make a single mode GSM device with a dual mode GSM/UMTS chipset (with UMTS deactivated) rather than using a distinct single-mode chipset. We would also like to stress that with the TCO of any particular IoT solution taken over its lifetime (one decade, possibly two) the one-time modem cost of the device becomes marginal compared to all other costs involved (incl. subscription, installation for instance). Any cost assessment of course ought to take the TCO into account. </w:t>
      </w:r>
    </w:p>
    <w:p w:rsidR="000E0C37" w:rsidRDefault="000E0C37" w:rsidP="000E0C37"/>
    <w:p w:rsidR="000E0C37" w:rsidRDefault="00B52DE6" w:rsidP="000E0C37">
      <w:pPr>
        <w:pStyle w:val="Heading1"/>
      </w:pPr>
      <w:r>
        <w:t>Sil</w:t>
      </w:r>
      <w:r w:rsidR="00A37D5E">
        <w:t>icon Cost of the</w:t>
      </w:r>
      <w:r w:rsidR="000E0C37">
        <w:t xml:space="preserve"> device </w:t>
      </w:r>
    </w:p>
    <w:p w:rsidR="000E0C37" w:rsidRDefault="000E0C37" w:rsidP="00DE37C7">
      <w:pPr>
        <w:jc w:val="both"/>
      </w:pPr>
      <w:r>
        <w:t xml:space="preserve">The gate count and silicon area are related, and have a direct impact on module cost. The processing power required to support the functionality of </w:t>
      </w:r>
      <w:r w:rsidR="006A4777">
        <w:t>EC-</w:t>
      </w:r>
      <w:r>
        <w:t>GSM and the transmission output power of the power amplifier mostly determine the size of the silicon area.</w:t>
      </w:r>
    </w:p>
    <w:p w:rsidR="000E0C37" w:rsidRDefault="00A37D5E" w:rsidP="000E0C37">
      <w:pPr>
        <w:pStyle w:val="Heading2"/>
      </w:pPr>
      <w:r>
        <w:t>Processing power</w:t>
      </w:r>
      <w:r w:rsidR="000E0C37">
        <w:t xml:space="preserve"> </w:t>
      </w:r>
    </w:p>
    <w:p w:rsidR="000E0C37" w:rsidRDefault="000E0C37" w:rsidP="00DE37C7">
      <w:pPr>
        <w:jc w:val="both"/>
      </w:pPr>
      <w:r>
        <w:t xml:space="preserve">Impact of EC-GSM is likely to be not significant on silicon area and gate density. EC-GSM only supports constant-envelop modulation, with lower complexity equalization. </w:t>
      </w:r>
      <w:r w:rsidRPr="00AE58F6">
        <w:t>MCS definition, channel coding and burst mapping are to a large extent the same as for EGPRS</w:t>
      </w:r>
      <w:r>
        <w:t xml:space="preserve">. </w:t>
      </w:r>
      <w:r w:rsidR="006A4777">
        <w:t xml:space="preserve">EC-GSM supports </w:t>
      </w:r>
      <w:r>
        <w:t xml:space="preserve">EGPRS MCS-1-4 or optionally MCS-1-9 (indicated by training sequence on RACH, as today). </w:t>
      </w:r>
    </w:p>
    <w:p w:rsidR="000E0C37" w:rsidRDefault="000E0C37" w:rsidP="000E0C37">
      <w:pPr>
        <w:pStyle w:val="Heading2"/>
      </w:pPr>
      <w:r>
        <w:t>Power Amplifier</w:t>
      </w:r>
    </w:p>
    <w:p w:rsidR="000E0C37" w:rsidRDefault="000E0C37" w:rsidP="00DE37C7">
      <w:pPr>
        <w:jc w:val="both"/>
      </w:pPr>
      <w:r>
        <w:t>The 23dBm implementation on-chip is not an issue. However no assessment of actual cost reduction percentage can be given at this stage, the PA being normally a separate component that may be sourced from a diff</w:t>
      </w:r>
      <w:r w:rsidR="005C5C56">
        <w:t>erent vendor. Note that in RAN R</w:t>
      </w:r>
      <w:r>
        <w:t xml:space="preserve">el-13 MTC WI, </w:t>
      </w:r>
      <w:proofErr w:type="gramStart"/>
      <w:r>
        <w:lastRenderedPageBreak/>
        <w:t>a  10</w:t>
      </w:r>
      <w:proofErr w:type="gramEnd"/>
      <w:r>
        <w:t xml:space="preserve">%-12% </w:t>
      </w:r>
      <w:r>
        <w:rPr>
          <w:lang w:val="en-GB"/>
        </w:rPr>
        <w:t>average overall UE cost reduction gains</w:t>
      </w:r>
      <w:r>
        <w:t xml:space="preserve"> was assumed If PA is removed, and  2%-7% if PA is retained [2].</w:t>
      </w:r>
    </w:p>
    <w:p w:rsidR="000E0C37" w:rsidRDefault="000E0C37" w:rsidP="000E0C37">
      <w:r>
        <w:t xml:space="preserve"> </w:t>
      </w:r>
    </w:p>
    <w:p w:rsidR="00A37D5E" w:rsidRPr="00BB705D" w:rsidRDefault="00A37D5E" w:rsidP="00A37D5E">
      <w:pPr>
        <w:pStyle w:val="Heading1"/>
      </w:pPr>
      <w:r>
        <w:t xml:space="preserve">RF Cost of the device </w:t>
      </w:r>
    </w:p>
    <w:p w:rsidR="00A37D5E" w:rsidRDefault="00A37D5E" w:rsidP="00A37D5E">
      <w:pPr>
        <w:pStyle w:val="Heading2"/>
      </w:pPr>
      <w:r w:rsidRPr="00EC66CF">
        <w:t>Relative area of RF and baseband functions</w:t>
      </w:r>
    </w:p>
    <w:p w:rsidR="00A37D5E" w:rsidRDefault="00A37D5E" w:rsidP="00DE37C7">
      <w:pPr>
        <w:jc w:val="both"/>
      </w:pPr>
      <w:r>
        <w:t xml:space="preserve">this information is highly implementation dependent. It is not anticipated that EC-GSM will involve higher requirements for RF and baseband function. A relaxation of EVM requirements may be possible as only constant envelop modulation will be supported. </w:t>
      </w:r>
    </w:p>
    <w:p w:rsidR="00A37D5E" w:rsidRPr="00A37D5E" w:rsidRDefault="00A37D5E" w:rsidP="00A37D5E">
      <w:pPr>
        <w:pStyle w:val="Heading2"/>
      </w:pPr>
      <w:r>
        <w:t>Filters</w:t>
      </w:r>
    </w:p>
    <w:p w:rsidR="00A37D5E" w:rsidRPr="00A37D5E" w:rsidRDefault="00A37D5E" w:rsidP="00DE37C7">
      <w:pPr>
        <w:jc w:val="both"/>
        <w:rPr>
          <w:b/>
        </w:rPr>
      </w:pPr>
      <w:r>
        <w:t>Marginal savings are expected to support only lower bands starting from an existing multiband implementation (typ. quad-band). Complexity may be reduced. Besides, it is important to note it may be cheaper to keep using, for single band operation, a RF/Front-end module supporting e.g. quad bands, rather than sourcing a single band module, or making a discrete implementation. Marginal savings are expected regarding the antenna, and discrete components (for discrete implementation). Furthermore, it should be kept in mind that GSM has been long optimized for multiband support while catering for operator needs worldwide which we believe still ought to be addressed with IoT.</w:t>
      </w:r>
    </w:p>
    <w:p w:rsidR="00A37D5E" w:rsidRPr="00A37D5E" w:rsidRDefault="00A37D5E" w:rsidP="00A37D5E">
      <w:pPr>
        <w:pStyle w:val="Heading2"/>
      </w:pPr>
      <w:r w:rsidRPr="00A37D5E">
        <w:t>Crystals</w:t>
      </w:r>
    </w:p>
    <w:p w:rsidR="00A37D5E" w:rsidRDefault="00A37D5E" w:rsidP="00DE37C7">
      <w:pPr>
        <w:jc w:val="both"/>
      </w:pPr>
      <w:r>
        <w:t>No increase in complexity or reduction in costs: optimization already available for cost reduction.</w:t>
      </w:r>
    </w:p>
    <w:p w:rsidR="00BB705D" w:rsidRPr="00BB705D" w:rsidRDefault="00BB705D" w:rsidP="000E0C37">
      <w:pPr>
        <w:rPr>
          <w:b/>
        </w:rPr>
      </w:pPr>
    </w:p>
    <w:p w:rsidR="00A37D5E" w:rsidRPr="00BB705D" w:rsidRDefault="00A37D5E" w:rsidP="00A37D5E">
      <w:pPr>
        <w:pStyle w:val="Heading1"/>
      </w:pPr>
      <w:r>
        <w:t>Memory cost of device</w:t>
      </w:r>
    </w:p>
    <w:p w:rsidR="00A37D5E" w:rsidRPr="00A37D5E" w:rsidRDefault="00A37D5E" w:rsidP="00A37D5E">
      <w:pPr>
        <w:pStyle w:val="Heading2"/>
      </w:pPr>
      <w:r w:rsidRPr="00E95001">
        <w:t>Memory</w:t>
      </w:r>
    </w:p>
    <w:p w:rsidR="00DE37C7" w:rsidRDefault="00A37D5E" w:rsidP="00DE37C7">
      <w:pPr>
        <w:jc w:val="both"/>
      </w:pPr>
      <w:r>
        <w:t xml:space="preserve">The reduction of the RLC window (16) with GMSK-only contributes to substantial memory savings vs GPRS and EGPRS (incl. HARQ memory). Note the savings are even higher considering the </w:t>
      </w:r>
      <w:r w:rsidRPr="00A37D5E">
        <w:rPr>
          <w:i/>
        </w:rPr>
        <w:t>recommended</w:t>
      </w:r>
      <w:r>
        <w:t xml:space="preserve"> </w:t>
      </w:r>
      <w:r w:rsidRPr="00A37D5E">
        <w:rPr>
          <w:i/>
        </w:rPr>
        <w:t xml:space="preserve">minimum </w:t>
      </w:r>
      <w:r>
        <w:t>RLC window sizes for MSC 10</w:t>
      </w:r>
      <w:r>
        <w:rPr>
          <w:rStyle w:val="FootnoteReference"/>
        </w:rPr>
        <w:footnoteReference w:id="1"/>
      </w:r>
      <w:r>
        <w:t xml:space="preserve"> of 160 in the downlink and 96 in the uplink (see Annex I, 3GPP TS 44.060).</w:t>
      </w:r>
    </w:p>
    <w:p w:rsidR="00A37D5E" w:rsidRPr="00A37D5E" w:rsidRDefault="00A37D5E" w:rsidP="00DE37C7">
      <w:pPr>
        <w:jc w:val="both"/>
        <w:rPr>
          <w:b/>
        </w:rPr>
      </w:pPr>
      <w:r w:rsidRPr="00760B3C">
        <w:t>Note that vs. GPRS, HARQ memory is needed</w:t>
      </w:r>
      <w:r>
        <w:t xml:space="preserve"> to accommodate up to MCS-4 soft information. </w:t>
      </w:r>
    </w:p>
    <w:tbl>
      <w:tblPr>
        <w:tblStyle w:val="TableGrid"/>
        <w:tblW w:w="0" w:type="auto"/>
        <w:tblInd w:w="1440" w:type="dxa"/>
        <w:tblLook w:val="04A0"/>
      </w:tblPr>
      <w:tblGrid>
        <w:gridCol w:w="3168"/>
        <w:gridCol w:w="1845"/>
        <w:gridCol w:w="1845"/>
      </w:tblGrid>
      <w:tr w:rsidR="00A37D5E" w:rsidTr="00C86DE4">
        <w:tc>
          <w:tcPr>
            <w:tcW w:w="3168" w:type="dxa"/>
            <w:shd w:val="clear" w:color="auto" w:fill="D9D9D9" w:themeFill="background1" w:themeFillShade="D9"/>
          </w:tcPr>
          <w:p w:rsidR="00A37D5E" w:rsidRPr="00937143" w:rsidRDefault="00A37D5E" w:rsidP="00C86DE4">
            <w:pPr>
              <w:rPr>
                <w:b/>
                <w:i/>
              </w:rPr>
            </w:pPr>
            <w:r>
              <w:rPr>
                <w:b/>
                <w:i/>
              </w:rPr>
              <w:t>RLC memory s</w:t>
            </w:r>
            <w:r w:rsidRPr="00937143">
              <w:rPr>
                <w:b/>
                <w:i/>
              </w:rPr>
              <w:t>avings</w:t>
            </w:r>
            <w:r>
              <w:rPr>
                <w:b/>
                <w:i/>
              </w:rPr>
              <w:t xml:space="preserve"> vs EGPRS</w:t>
            </w:r>
          </w:p>
        </w:tc>
        <w:tc>
          <w:tcPr>
            <w:tcW w:w="1845" w:type="dxa"/>
            <w:shd w:val="clear" w:color="auto" w:fill="D9D9D9" w:themeFill="background1" w:themeFillShade="D9"/>
          </w:tcPr>
          <w:p w:rsidR="00A37D5E" w:rsidRPr="00AE2B63" w:rsidRDefault="00A37D5E" w:rsidP="00C86DE4">
            <w:pPr>
              <w:jc w:val="center"/>
              <w:rPr>
                <w:b/>
              </w:rPr>
            </w:pPr>
            <w:r>
              <w:rPr>
                <w:b/>
              </w:rPr>
              <w:t>GMSK</w:t>
            </w:r>
          </w:p>
        </w:tc>
        <w:tc>
          <w:tcPr>
            <w:tcW w:w="1845" w:type="dxa"/>
            <w:shd w:val="clear" w:color="auto" w:fill="D9D9D9" w:themeFill="background1" w:themeFillShade="D9"/>
          </w:tcPr>
          <w:p w:rsidR="00A37D5E" w:rsidRPr="00AE2B63" w:rsidRDefault="00A37D5E" w:rsidP="00C86DE4">
            <w:pPr>
              <w:jc w:val="center"/>
              <w:rPr>
                <w:b/>
              </w:rPr>
            </w:pPr>
            <w:r>
              <w:rPr>
                <w:b/>
              </w:rPr>
              <w:t>8PSK</w:t>
            </w:r>
          </w:p>
        </w:tc>
      </w:tr>
      <w:tr w:rsidR="00A37D5E" w:rsidTr="00C86DE4">
        <w:tc>
          <w:tcPr>
            <w:tcW w:w="3168" w:type="dxa"/>
            <w:shd w:val="clear" w:color="auto" w:fill="D9D9D9" w:themeFill="background1" w:themeFillShade="D9"/>
          </w:tcPr>
          <w:p w:rsidR="00A37D5E" w:rsidRPr="00AE2B63" w:rsidRDefault="00A37D5E" w:rsidP="00C86DE4">
            <w:pPr>
              <w:rPr>
                <w:b/>
              </w:rPr>
            </w:pPr>
            <w:r>
              <w:rPr>
                <w:b/>
              </w:rPr>
              <w:t>WS=16</w:t>
            </w:r>
          </w:p>
        </w:tc>
        <w:tc>
          <w:tcPr>
            <w:tcW w:w="1845" w:type="dxa"/>
          </w:tcPr>
          <w:p w:rsidR="00A37D5E" w:rsidRPr="00937143" w:rsidRDefault="00A37D5E" w:rsidP="00C86DE4">
            <w:pPr>
              <w:jc w:val="center"/>
              <w:rPr>
                <w:i/>
              </w:rPr>
            </w:pPr>
            <w:r w:rsidRPr="00937143">
              <w:rPr>
                <w:i/>
              </w:rPr>
              <w:t>(ref.)</w:t>
            </w:r>
          </w:p>
        </w:tc>
        <w:tc>
          <w:tcPr>
            <w:tcW w:w="1845" w:type="dxa"/>
          </w:tcPr>
          <w:p w:rsidR="00A37D5E" w:rsidRPr="00937143" w:rsidRDefault="00A37D5E" w:rsidP="00C86DE4">
            <w:pPr>
              <w:jc w:val="center"/>
              <w:rPr>
                <w:i/>
              </w:rPr>
            </w:pPr>
            <w:r w:rsidRPr="00937143">
              <w:rPr>
                <w:i/>
              </w:rPr>
              <w:t>40%</w:t>
            </w:r>
          </w:p>
        </w:tc>
      </w:tr>
      <w:tr w:rsidR="00A37D5E" w:rsidTr="00C86DE4">
        <w:tc>
          <w:tcPr>
            <w:tcW w:w="3168" w:type="dxa"/>
            <w:shd w:val="clear" w:color="auto" w:fill="D9D9D9" w:themeFill="background1" w:themeFillShade="D9"/>
          </w:tcPr>
          <w:p w:rsidR="00A37D5E" w:rsidRPr="00AE2B63" w:rsidRDefault="00A37D5E" w:rsidP="00C86DE4">
            <w:pPr>
              <w:rPr>
                <w:b/>
              </w:rPr>
            </w:pPr>
            <w:r>
              <w:rPr>
                <w:b/>
              </w:rPr>
              <w:lastRenderedPageBreak/>
              <w:t>WS=64</w:t>
            </w:r>
          </w:p>
        </w:tc>
        <w:tc>
          <w:tcPr>
            <w:tcW w:w="1845" w:type="dxa"/>
          </w:tcPr>
          <w:p w:rsidR="00A37D5E" w:rsidRPr="00937143" w:rsidRDefault="00A37D5E" w:rsidP="00C86DE4">
            <w:pPr>
              <w:jc w:val="center"/>
              <w:rPr>
                <w:i/>
              </w:rPr>
            </w:pPr>
            <w:r w:rsidRPr="00937143">
              <w:rPr>
                <w:i/>
              </w:rPr>
              <w:t>75%</w:t>
            </w:r>
          </w:p>
        </w:tc>
        <w:tc>
          <w:tcPr>
            <w:tcW w:w="1845" w:type="dxa"/>
          </w:tcPr>
          <w:p w:rsidR="00A37D5E" w:rsidRPr="00937143" w:rsidRDefault="00A37D5E" w:rsidP="00C86DE4">
            <w:pPr>
              <w:jc w:val="center"/>
              <w:rPr>
                <w:i/>
              </w:rPr>
            </w:pPr>
            <w:r w:rsidRPr="00937143">
              <w:rPr>
                <w:i/>
              </w:rPr>
              <w:t>85%</w:t>
            </w:r>
          </w:p>
        </w:tc>
      </w:tr>
      <w:tr w:rsidR="00A37D5E" w:rsidTr="00C86DE4">
        <w:tc>
          <w:tcPr>
            <w:tcW w:w="3168" w:type="dxa"/>
            <w:shd w:val="clear" w:color="auto" w:fill="D9D9D9" w:themeFill="background1" w:themeFillShade="D9"/>
          </w:tcPr>
          <w:p w:rsidR="00A37D5E" w:rsidRPr="00AE2B63" w:rsidRDefault="00A37D5E" w:rsidP="00C86DE4">
            <w:pPr>
              <w:rPr>
                <w:b/>
              </w:rPr>
            </w:pPr>
            <w:r>
              <w:rPr>
                <w:b/>
              </w:rPr>
              <w:t>WS=96 (2 TNs)</w:t>
            </w:r>
          </w:p>
        </w:tc>
        <w:tc>
          <w:tcPr>
            <w:tcW w:w="1845" w:type="dxa"/>
          </w:tcPr>
          <w:p w:rsidR="00A37D5E" w:rsidRPr="00937143" w:rsidRDefault="00A37D5E" w:rsidP="00C86DE4">
            <w:pPr>
              <w:jc w:val="center"/>
              <w:rPr>
                <w:i/>
              </w:rPr>
            </w:pPr>
            <w:r w:rsidRPr="00937143">
              <w:rPr>
                <w:i/>
              </w:rPr>
              <w:t>83.33%</w:t>
            </w:r>
          </w:p>
        </w:tc>
        <w:tc>
          <w:tcPr>
            <w:tcW w:w="1845" w:type="dxa"/>
          </w:tcPr>
          <w:p w:rsidR="00A37D5E" w:rsidRPr="00937143" w:rsidRDefault="00A37D5E" w:rsidP="00C86DE4">
            <w:pPr>
              <w:jc w:val="center"/>
              <w:rPr>
                <w:i/>
              </w:rPr>
            </w:pPr>
            <w:r w:rsidRPr="00937143">
              <w:rPr>
                <w:i/>
              </w:rPr>
              <w:t>90%</w:t>
            </w:r>
          </w:p>
        </w:tc>
      </w:tr>
      <w:tr w:rsidR="00A37D5E" w:rsidTr="00C86DE4">
        <w:tc>
          <w:tcPr>
            <w:tcW w:w="3168" w:type="dxa"/>
            <w:tcBorders>
              <w:bottom w:val="single" w:sz="4" w:space="0" w:color="auto"/>
            </w:tcBorders>
            <w:shd w:val="clear" w:color="auto" w:fill="D9D9D9" w:themeFill="background1" w:themeFillShade="D9"/>
          </w:tcPr>
          <w:p w:rsidR="00A37D5E" w:rsidRPr="00AE2B63" w:rsidRDefault="00A37D5E" w:rsidP="00C86DE4">
            <w:pPr>
              <w:rPr>
                <w:b/>
              </w:rPr>
            </w:pPr>
            <w:r>
              <w:rPr>
                <w:b/>
              </w:rPr>
              <w:t>WS=160 (3 or 4 TNs)</w:t>
            </w:r>
          </w:p>
        </w:tc>
        <w:tc>
          <w:tcPr>
            <w:tcW w:w="1845" w:type="dxa"/>
            <w:tcBorders>
              <w:bottom w:val="single" w:sz="4" w:space="0" w:color="auto"/>
            </w:tcBorders>
          </w:tcPr>
          <w:p w:rsidR="00A37D5E" w:rsidRPr="00937143" w:rsidRDefault="00A37D5E" w:rsidP="00C86DE4">
            <w:pPr>
              <w:jc w:val="center"/>
              <w:rPr>
                <w:i/>
              </w:rPr>
            </w:pPr>
            <w:r w:rsidRPr="00937143">
              <w:rPr>
                <w:i/>
              </w:rPr>
              <w:t>90%</w:t>
            </w:r>
          </w:p>
        </w:tc>
        <w:tc>
          <w:tcPr>
            <w:tcW w:w="1845" w:type="dxa"/>
            <w:tcBorders>
              <w:bottom w:val="single" w:sz="4" w:space="0" w:color="auto"/>
            </w:tcBorders>
          </w:tcPr>
          <w:p w:rsidR="00A37D5E" w:rsidRPr="00937143" w:rsidRDefault="00A37D5E" w:rsidP="00C86DE4">
            <w:pPr>
              <w:jc w:val="center"/>
              <w:rPr>
                <w:i/>
              </w:rPr>
            </w:pPr>
            <w:r w:rsidRPr="00937143">
              <w:rPr>
                <w:i/>
              </w:rPr>
              <w:t>94%</w:t>
            </w:r>
          </w:p>
        </w:tc>
      </w:tr>
    </w:tbl>
    <w:p w:rsidR="00A37D5E" w:rsidRPr="007B580E" w:rsidRDefault="00A37D5E" w:rsidP="00A37D5E">
      <w:pPr>
        <w:pStyle w:val="ListParagraph"/>
        <w:ind w:left="1440"/>
        <w:rPr>
          <w:b/>
        </w:rPr>
      </w:pPr>
    </w:p>
    <w:p w:rsidR="00A37D5E" w:rsidRPr="00A42B96" w:rsidRDefault="00A37D5E" w:rsidP="00DE37C7">
      <w:pPr>
        <w:jc w:val="both"/>
      </w:pPr>
      <w:r>
        <w:t>Blind repetitions on the control channels: a</w:t>
      </w:r>
      <w:r w:rsidRPr="00A42B96">
        <w:t xml:space="preserve"> user in extended coverage would still repeat the same block on up to 4 consecutive TSs within the TDMA frame.</w:t>
      </w:r>
      <w:r>
        <w:t xml:space="preserve"> There is a maximum of  one block per channel (containing the latest soft information after chase combining) to process when repetitions are used (irrespective of the number of repetitions i.e. coverage class). Incremental redundancy is not supported, which reduces soft buffer requirements. I&amp;Q accumulation may give optimum performance for frequency offset correction, though sub-optimum AFC algorithm are thought to be sufficient to allow most of chase combing gain to be realized. This is implementation optimization aspect.  </w:t>
      </w:r>
    </w:p>
    <w:p w:rsidR="00A37D5E" w:rsidRPr="00A37D5E" w:rsidRDefault="00A37D5E" w:rsidP="00A37D5E">
      <w:pPr>
        <w:pStyle w:val="Heading2"/>
      </w:pPr>
      <w:r w:rsidRPr="00EC66CF">
        <w:t>Code space requirements</w:t>
      </w:r>
    </w:p>
    <w:p w:rsidR="00A37D5E" w:rsidRDefault="00A37D5E" w:rsidP="00DE37C7">
      <w:pPr>
        <w:jc w:val="both"/>
      </w:pPr>
      <w:r>
        <w:t xml:space="preserve">EC-GSM which strips a number of functions vs. the baseline single mode GSM/(E)GPRS and features simpler and reduced L2/L3 signaling will lead to substantial code space (memory) savings. </w:t>
      </w:r>
      <w:r w:rsidR="00233886">
        <w:t xml:space="preserve">In addition, there </w:t>
      </w:r>
      <w:r>
        <w:t>is n</w:t>
      </w:r>
      <w:r w:rsidRPr="006F27A5">
        <w:t>o requirement on support for any speech related functionality (call, SMS)</w:t>
      </w:r>
      <w:r w:rsidR="00233886">
        <w:t xml:space="preserve"> </w:t>
      </w:r>
      <w:proofErr w:type="gramStart"/>
      <w:r w:rsidR="00233886">
        <w:t>nor</w:t>
      </w:r>
      <w:proofErr w:type="gramEnd"/>
      <w:r w:rsidR="00233886">
        <w:t xml:space="preserve"> </w:t>
      </w:r>
      <w:r w:rsidRPr="006F27A5">
        <w:t xml:space="preserve">GPRS and/or EGPRS </w:t>
      </w:r>
      <w:r w:rsidR="00233886">
        <w:t>functionality</w:t>
      </w:r>
      <w:r>
        <w:t xml:space="preserve">. </w:t>
      </w:r>
      <w:r w:rsidRPr="006F27A5">
        <w:t>Reduced RLC functionality</w:t>
      </w:r>
      <w:r>
        <w:t xml:space="preserve"> with o</w:t>
      </w:r>
      <w:r w:rsidRPr="006F27A5">
        <w:t xml:space="preserve">nly acknowledged mode </w:t>
      </w:r>
      <w:r w:rsidR="00233886">
        <w:t xml:space="preserve">is </w:t>
      </w:r>
      <w:r>
        <w:t xml:space="preserve">supported. </w:t>
      </w:r>
    </w:p>
    <w:p w:rsidR="00A37D5E" w:rsidRDefault="00A37D5E" w:rsidP="000E0C37"/>
    <w:p w:rsidR="00A37D5E" w:rsidRPr="00BB705D" w:rsidRDefault="00A37D5E" w:rsidP="00A37D5E">
      <w:pPr>
        <w:pStyle w:val="Heading1"/>
      </w:pPr>
      <w:r>
        <w:t>DSP Cost of device</w:t>
      </w:r>
    </w:p>
    <w:p w:rsidR="00A37D5E" w:rsidRDefault="00A37D5E" w:rsidP="00A37D5E">
      <w:pPr>
        <w:pStyle w:val="Heading2"/>
      </w:pPr>
      <w:r>
        <w:t>DSP Cycles / second</w:t>
      </w:r>
    </w:p>
    <w:p w:rsidR="00233886" w:rsidRDefault="00A37D5E" w:rsidP="00DE37C7">
      <w:pPr>
        <w:jc w:val="both"/>
      </w:pPr>
      <w:r>
        <w:t>We expect little positive impact on Layer 1 (even vs. multislot operation), however no negative impact. The reduction in L2 throughput can contribute to the use of a less powerful DSP as a means to further reduce costs. In addition, the use of fixed allocation as opposed to dynamic allocation with USF could contribute to substantial saving in terms of processing. For example, consider</w:t>
      </w:r>
      <w:r w:rsidRPr="002B46A9">
        <w:t xml:space="preserve"> </w:t>
      </w:r>
      <w:r w:rsidR="00233886">
        <w:t xml:space="preserve">the </w:t>
      </w:r>
      <w:r w:rsidRPr="002B46A9">
        <w:t xml:space="preserve">case of </w:t>
      </w:r>
      <w:r>
        <w:t xml:space="preserve">a device </w:t>
      </w:r>
      <w:r w:rsidRPr="002B46A9">
        <w:t xml:space="preserve">being assigned </w:t>
      </w:r>
      <w:r>
        <w:t xml:space="preserve">up to </w:t>
      </w:r>
      <w:r w:rsidRPr="002B46A9">
        <w:t>4 TS DL, and 2 UL TS</w:t>
      </w:r>
      <w:r>
        <w:t>. Without fixed assignment, the</w:t>
      </w:r>
      <w:r w:rsidRPr="002B46A9">
        <w:t xml:space="preserve"> device </w:t>
      </w:r>
      <w:r>
        <w:t xml:space="preserve">will </w:t>
      </w:r>
      <w:r w:rsidRPr="002B46A9">
        <w:t xml:space="preserve">need to do demodulation and decoding of the 4 DL blocks to get the USF, and </w:t>
      </w:r>
      <w:r>
        <w:t xml:space="preserve">then </w:t>
      </w:r>
      <w:r w:rsidRPr="002B46A9">
        <w:t>prepare transmission of the two UL blocks with a gap in time of 4 ms</w:t>
      </w:r>
      <w:r>
        <w:t xml:space="preserve">. With fixed UL assignment, monitoring of USF is not required.  </w:t>
      </w:r>
    </w:p>
    <w:p w:rsidR="00A37D5E" w:rsidRDefault="00A37D5E" w:rsidP="00DE37C7">
      <w:pPr>
        <w:jc w:val="both"/>
      </w:pPr>
      <w:r>
        <w:t xml:space="preserve">EC-GSM can be implemented onto existing GSM/GPRS platforms. A simplified platform is also possible. </w:t>
      </w:r>
    </w:p>
    <w:p w:rsidR="00806494" w:rsidRDefault="00806494" w:rsidP="00A37D5E"/>
    <w:p w:rsidR="00A37D5E" w:rsidRDefault="00A37D5E" w:rsidP="00A37D5E">
      <w:pPr>
        <w:pStyle w:val="Heading1"/>
      </w:pPr>
      <w:r>
        <w:t>Others</w:t>
      </w:r>
    </w:p>
    <w:p w:rsidR="00A37D5E" w:rsidRPr="004F0D83" w:rsidRDefault="00A37D5E" w:rsidP="00DE37C7">
      <w:pPr>
        <w:jc w:val="both"/>
      </w:pPr>
      <w:r>
        <w:t xml:space="preserve">Another important point to underline as well is the hardware compatibility of EC-GSM with new features namely power-save mode and extended DRX that will contribute to reducing  </w:t>
      </w:r>
      <w:r>
        <w:lastRenderedPageBreak/>
        <w:t>the power consumption of EC-GSM and their associated costs (e.g. energy bill if not operated on battery, battery change)</w:t>
      </w:r>
    </w:p>
    <w:p w:rsidR="00A37D5E" w:rsidRPr="000E0C37" w:rsidRDefault="00A37D5E" w:rsidP="000E0C37"/>
    <w:p w:rsidR="00FF028F" w:rsidRPr="002D4AFB" w:rsidRDefault="00FF028F" w:rsidP="00FF028F">
      <w:pPr>
        <w:pStyle w:val="Heading1"/>
      </w:pPr>
      <w:r w:rsidRPr="002D4AFB">
        <w:t>Conclusions</w:t>
      </w:r>
    </w:p>
    <w:p w:rsidR="000E0C37" w:rsidRDefault="001B69E5" w:rsidP="006D1D3E">
      <w:pPr>
        <w:pStyle w:val="BodyText"/>
        <w:rPr>
          <w:color w:val="000000" w:themeColor="text1"/>
        </w:rPr>
      </w:pPr>
      <w:r w:rsidRPr="00233886">
        <w:rPr>
          <w:color w:val="000000" w:themeColor="text1"/>
        </w:rPr>
        <w:t xml:space="preserve">The contribution has shown </w:t>
      </w:r>
      <w:r w:rsidR="00BB705D" w:rsidRPr="00233886">
        <w:rPr>
          <w:color w:val="000000" w:themeColor="text1"/>
        </w:rPr>
        <w:t>that EC GSM can have significant module cost reduction compare</w:t>
      </w:r>
      <w:r w:rsidR="00DE37C7">
        <w:rPr>
          <w:color w:val="000000" w:themeColor="text1"/>
        </w:rPr>
        <w:t>d</w:t>
      </w:r>
      <w:r w:rsidR="00BB705D" w:rsidRPr="00233886">
        <w:rPr>
          <w:color w:val="000000" w:themeColor="text1"/>
        </w:rPr>
        <w:t xml:space="preserve"> to </w:t>
      </w:r>
      <w:r w:rsidR="00DE37C7">
        <w:rPr>
          <w:color w:val="000000" w:themeColor="text1"/>
        </w:rPr>
        <w:t xml:space="preserve">the </w:t>
      </w:r>
      <w:r w:rsidR="00BB705D" w:rsidRPr="00233886">
        <w:rPr>
          <w:color w:val="000000" w:themeColor="text1"/>
        </w:rPr>
        <w:t>GPRS benchmark</w:t>
      </w:r>
      <w:r w:rsidR="00806494" w:rsidRPr="00233886">
        <w:rPr>
          <w:color w:val="000000" w:themeColor="text1"/>
        </w:rPr>
        <w:t xml:space="preserve"> for silicon area, RF, DSP, and memory aspects</w:t>
      </w:r>
      <w:r w:rsidR="00BB705D" w:rsidRPr="00233886">
        <w:rPr>
          <w:color w:val="000000" w:themeColor="text1"/>
        </w:rPr>
        <w:t>.</w:t>
      </w:r>
      <w:r w:rsidR="00806494" w:rsidRPr="00233886">
        <w:rPr>
          <w:color w:val="000000" w:themeColor="text1"/>
        </w:rPr>
        <w:t xml:space="preserve"> </w:t>
      </w:r>
      <w:r w:rsidR="00BB705D" w:rsidRPr="00233886">
        <w:rPr>
          <w:color w:val="000000" w:themeColor="text1"/>
        </w:rPr>
        <w:t xml:space="preserve"> </w:t>
      </w:r>
    </w:p>
    <w:p w:rsidR="00753812" w:rsidRDefault="00233886" w:rsidP="006D1D3E">
      <w:pPr>
        <w:pStyle w:val="BodyText"/>
        <w:rPr>
          <w:color w:val="000000" w:themeColor="text1"/>
        </w:rPr>
      </w:pPr>
      <w:r>
        <w:rPr>
          <w:color w:val="000000" w:themeColor="text1"/>
        </w:rPr>
        <w:t xml:space="preserve">Furthermore it is technically feasible to meet the coverage objectives with EC-GSM whilst </w:t>
      </w:r>
      <w:r w:rsidR="00753812">
        <w:rPr>
          <w:color w:val="000000" w:themeColor="text1"/>
        </w:rPr>
        <w:t>achieving marginal power consumption offering multi-year lifetime, beyond the objectives of the study (limiting factor: battery itself), and meeting the other objectives of the study.</w:t>
      </w:r>
    </w:p>
    <w:p w:rsidR="00233886" w:rsidRPr="00233886" w:rsidRDefault="00233886" w:rsidP="006D1D3E">
      <w:pPr>
        <w:pStyle w:val="BodyText"/>
        <w:rPr>
          <w:color w:val="000000" w:themeColor="text1"/>
        </w:rPr>
      </w:pPr>
      <w:r>
        <w:rPr>
          <w:color w:val="000000" w:themeColor="text1"/>
        </w:rPr>
        <w:t>The sourcing company(</w:t>
      </w:r>
      <w:proofErr w:type="spellStart"/>
      <w:r>
        <w:rPr>
          <w:color w:val="000000" w:themeColor="text1"/>
        </w:rPr>
        <w:t>ies</w:t>
      </w:r>
      <w:proofErr w:type="spellEnd"/>
      <w:r>
        <w:rPr>
          <w:color w:val="000000" w:themeColor="text1"/>
        </w:rPr>
        <w:t>) therefore strongly recommend EC-GSM proceed to normative work in Release 13.</w:t>
      </w:r>
    </w:p>
    <w:p w:rsidR="005C321A" w:rsidRPr="00EF6C94" w:rsidRDefault="00F663D6" w:rsidP="005C321A">
      <w:pPr>
        <w:pStyle w:val="BodyText"/>
        <w:rPr>
          <w:color w:val="C00000"/>
        </w:rPr>
      </w:pPr>
      <w:r w:rsidRPr="00E27A44">
        <w:rPr>
          <w:color w:val="C00000"/>
        </w:rPr>
        <w:t xml:space="preserve"> </w:t>
      </w:r>
    </w:p>
    <w:p w:rsidR="00E17DDB" w:rsidRPr="002D4AFB" w:rsidRDefault="00E17DDB" w:rsidP="00CC6CF9">
      <w:pPr>
        <w:pStyle w:val="Heading1"/>
      </w:pPr>
      <w:r w:rsidRPr="002D4AFB">
        <w:t>References</w:t>
      </w:r>
    </w:p>
    <w:bookmarkStart w:id="0" w:name="_Ref397674406"/>
    <w:bookmarkStart w:id="1" w:name="_Ref391121529"/>
    <w:p w:rsidR="00633519" w:rsidRPr="002C02BB" w:rsidRDefault="004902B2" w:rsidP="006E04C5">
      <w:pPr>
        <w:pStyle w:val="Reference"/>
        <w:numPr>
          <w:ilvl w:val="0"/>
          <w:numId w:val="16"/>
        </w:numPr>
        <w:ind w:left="357" w:hanging="357"/>
      </w:pPr>
      <w:r>
        <w:fldChar w:fldCharType="begin"/>
      </w:r>
      <w:r w:rsidR="006E04C5" w:rsidRPr="002C02BB">
        <w:instrText xml:space="preserve"> HYPERLINK "ftp://www.3gpp.org/tsg_geran/TSG_GERAN/GERAN_62_Valencia/Docs/GP-140421.zip" </w:instrText>
      </w:r>
      <w:r>
        <w:fldChar w:fldCharType="separate"/>
      </w:r>
      <w:r w:rsidR="006E04C5" w:rsidRPr="002C02BB">
        <w:rPr>
          <w:rStyle w:val="Hyperlink"/>
        </w:rPr>
        <w:t>GP-140421</w:t>
      </w:r>
      <w:r>
        <w:fldChar w:fldCharType="end"/>
      </w:r>
      <w:r w:rsidR="006E04C5" w:rsidRPr="002C02BB">
        <w:t>, “New Study Item on Cellular System Support for Ultra Low Complexity and Low Throughput Internet of Things (FS_IoT_LC) (revision of GP-140418)”, source VODAFONE Group Plc. GERAN#62</w:t>
      </w:r>
      <w:bookmarkEnd w:id="0"/>
      <w:r w:rsidR="006E04C5" w:rsidRPr="002C02BB">
        <w:t>.</w:t>
      </w:r>
      <w:bookmarkEnd w:id="1"/>
    </w:p>
    <w:p w:rsidR="000E0C37" w:rsidRDefault="00BB705D" w:rsidP="000F231A">
      <w:pPr>
        <w:pStyle w:val="Reference"/>
        <w:numPr>
          <w:ilvl w:val="0"/>
          <w:numId w:val="16"/>
        </w:numPr>
      </w:pPr>
      <w:bookmarkStart w:id="2" w:name="_Ref416774733"/>
      <w:r>
        <w:t xml:space="preserve">3GPP </w:t>
      </w:r>
      <w:r w:rsidRPr="00BB705D">
        <w:t>TR 36.888  Provision of low-cost MTC UEs based on LTE</w:t>
      </w:r>
      <w:r>
        <w:t>, Rel-12, 2013-06</w:t>
      </w:r>
    </w:p>
    <w:bookmarkEnd w:id="2"/>
    <w:p w:rsidR="0062753C" w:rsidRPr="0062753C" w:rsidRDefault="0062753C" w:rsidP="00FD532C">
      <w:pPr>
        <w:pStyle w:val="Reference"/>
        <w:numPr>
          <w:ilvl w:val="0"/>
          <w:numId w:val="0"/>
        </w:numPr>
        <w:rPr>
          <w:color w:val="C00000"/>
        </w:rPr>
      </w:pPr>
    </w:p>
    <w:sectPr w:rsidR="0062753C" w:rsidRPr="0062753C" w:rsidSect="002D4FA5">
      <w:headerReference w:type="default" r:id="rId8"/>
      <w:footerReference w:type="default" r:id="rId9"/>
      <w:headerReference w:type="first" r:id="rId10"/>
      <w:footerReference w:type="first" r:id="rId11"/>
      <w:pgSz w:w="11906" w:h="16838"/>
      <w:pgMar w:top="1440" w:right="1841" w:bottom="1440" w:left="1797" w:header="720"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6CEB" w:rsidRDefault="008C6CEB">
      <w:r>
        <w:separator/>
      </w:r>
    </w:p>
  </w:endnote>
  <w:endnote w:type="continuationSeparator" w:id="0">
    <w:p w:rsidR="008C6CEB" w:rsidRDefault="008C6CE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6A97" w:rsidRDefault="004902B2">
    <w:pPr>
      <w:pStyle w:val="Footer"/>
      <w:ind w:right="-1521"/>
      <w:jc w:val="center"/>
    </w:pPr>
    <w:r>
      <w:rPr>
        <w:rStyle w:val="PageNumber"/>
      </w:rPr>
      <w:fldChar w:fldCharType="begin"/>
    </w:r>
    <w:r w:rsidR="00376A97">
      <w:rPr>
        <w:rStyle w:val="PageNumber"/>
      </w:rPr>
      <w:instrText xml:space="preserve"> PAGE </w:instrText>
    </w:r>
    <w:r>
      <w:rPr>
        <w:rStyle w:val="PageNumber"/>
      </w:rPr>
      <w:fldChar w:fldCharType="separate"/>
    </w:r>
    <w:r w:rsidR="005C5C56">
      <w:rPr>
        <w:rStyle w:val="PageNumber"/>
        <w:noProof/>
      </w:rPr>
      <w:t>4</w:t>
    </w:r>
    <w:r>
      <w:rPr>
        <w:rStyle w:val="PageNumber"/>
      </w:rPr>
      <w:fldChar w:fldCharType="end"/>
    </w:r>
    <w:bookmarkStart w:id="3" w:name="_Toc458939174"/>
    <w:r w:rsidR="00376A97">
      <w:rPr>
        <w:rStyle w:val="PageNumber"/>
      </w:rPr>
      <w:t>(</w:t>
    </w:r>
    <w:r>
      <w:rPr>
        <w:rStyle w:val="PageNumber"/>
      </w:rPr>
      <w:fldChar w:fldCharType="begin"/>
    </w:r>
    <w:r w:rsidR="00376A97">
      <w:rPr>
        <w:rStyle w:val="PageNumber"/>
      </w:rPr>
      <w:instrText xml:space="preserve"> NUMPAGES </w:instrText>
    </w:r>
    <w:r>
      <w:rPr>
        <w:rStyle w:val="PageNumber"/>
      </w:rPr>
      <w:fldChar w:fldCharType="separate"/>
    </w:r>
    <w:r w:rsidR="005C5C56">
      <w:rPr>
        <w:rStyle w:val="PageNumber"/>
        <w:noProof/>
      </w:rPr>
      <w:t>4</w:t>
    </w:r>
    <w:r>
      <w:rPr>
        <w:rStyle w:val="PageNumber"/>
      </w:rPr>
      <w:fldChar w:fldCharType="end"/>
    </w:r>
    <w:r w:rsidR="00376A97">
      <w:rPr>
        <w:rStyle w:val="PageNumber"/>
      </w:rPr>
      <w:t>)</w:t>
    </w:r>
    <w:bookmarkEnd w:id="3"/>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6A97" w:rsidRDefault="004902B2">
    <w:pPr>
      <w:pStyle w:val="Footer"/>
      <w:jc w:val="center"/>
    </w:pPr>
    <w:r>
      <w:rPr>
        <w:rStyle w:val="PageNumber"/>
      </w:rPr>
      <w:fldChar w:fldCharType="begin"/>
    </w:r>
    <w:r w:rsidR="00376A97">
      <w:rPr>
        <w:rStyle w:val="PageNumber"/>
      </w:rPr>
      <w:instrText xml:space="preserve"> PAGE </w:instrText>
    </w:r>
    <w:r>
      <w:rPr>
        <w:rStyle w:val="PageNumber"/>
      </w:rPr>
      <w:fldChar w:fldCharType="separate"/>
    </w:r>
    <w:r w:rsidR="005C5C56">
      <w:rPr>
        <w:rStyle w:val="PageNumber"/>
        <w:noProof/>
      </w:rPr>
      <w:t>1</w:t>
    </w:r>
    <w:r>
      <w:rPr>
        <w:rStyle w:val="PageNumber"/>
      </w:rPr>
      <w:fldChar w:fldCharType="end"/>
    </w:r>
    <w:r w:rsidR="00376A97">
      <w:rPr>
        <w:rStyle w:val="PageNumber"/>
      </w:rPr>
      <w:t>(</w:t>
    </w:r>
    <w:r>
      <w:rPr>
        <w:rStyle w:val="PageNumber"/>
      </w:rPr>
      <w:fldChar w:fldCharType="begin"/>
    </w:r>
    <w:r w:rsidR="00376A97">
      <w:rPr>
        <w:rStyle w:val="PageNumber"/>
      </w:rPr>
      <w:instrText xml:space="preserve"> NUMPAGES </w:instrText>
    </w:r>
    <w:r>
      <w:rPr>
        <w:rStyle w:val="PageNumber"/>
      </w:rPr>
      <w:fldChar w:fldCharType="separate"/>
    </w:r>
    <w:r w:rsidR="005C5C56">
      <w:rPr>
        <w:rStyle w:val="PageNumber"/>
        <w:noProof/>
      </w:rPr>
      <w:t>4</w:t>
    </w:r>
    <w:r>
      <w:rPr>
        <w:rStyle w:val="PageNumber"/>
      </w:rPr>
      <w:fldChar w:fldCharType="end"/>
    </w:r>
    <w:r w:rsidR="00376A97">
      <w:rPr>
        <w:rStyle w:val="PageNumber"/>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6CEB" w:rsidRDefault="008C6CEB">
      <w:r>
        <w:separator/>
      </w:r>
    </w:p>
  </w:footnote>
  <w:footnote w:type="continuationSeparator" w:id="0">
    <w:p w:rsidR="008C6CEB" w:rsidRDefault="008C6CEB">
      <w:r>
        <w:continuationSeparator/>
      </w:r>
    </w:p>
  </w:footnote>
  <w:footnote w:id="1">
    <w:p w:rsidR="00A37D5E" w:rsidRPr="00AE2B63" w:rsidRDefault="00A37D5E" w:rsidP="00951B3F">
      <w:pPr>
        <w:pStyle w:val="FootnoteText"/>
        <w:ind w:left="0" w:firstLine="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6A97" w:rsidRPr="007F475E" w:rsidRDefault="00376A97" w:rsidP="007F475E">
    <w:pPr>
      <w:pStyle w:val="Header"/>
    </w:pPr>
    <w:r w:rsidRPr="008317F7">
      <w:t xml:space="preserve">3GPP TSG GERAN </w:t>
    </w:r>
    <w:r>
      <w:t>#66</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6A97" w:rsidRPr="0061703C" w:rsidRDefault="00F84900" w:rsidP="00DE37C7">
    <w:pPr>
      <w:pStyle w:val="Header"/>
      <w:pBdr>
        <w:bottom w:val="single" w:sz="4" w:space="1" w:color="auto"/>
      </w:pBdr>
      <w:spacing w:after="0"/>
      <w:rPr>
        <w:lang w:val="sv-SE"/>
      </w:rPr>
    </w:pPr>
    <w:r>
      <w:rPr>
        <w:rFonts w:ascii="Arial" w:hAnsi="Arial" w:cs="Arial"/>
        <w:color w:val="000000"/>
        <w:sz w:val="20"/>
        <w:szCs w:val="20"/>
      </w:rPr>
      <w:t>3GPPGERAN</w:t>
    </w:r>
    <w:r w:rsidR="000E0C37">
      <w:rPr>
        <w:rFonts w:ascii="Arial" w:hAnsi="Arial" w:cs="Arial"/>
        <w:color w:val="000000"/>
        <w:sz w:val="20"/>
        <w:szCs w:val="20"/>
      </w:rPr>
      <w:t>-3rd Ad Hoc on CIoT</w:t>
    </w:r>
    <w:r w:rsidR="00376A97" w:rsidRPr="0061703C">
      <w:rPr>
        <w:lang w:val="sv-SE"/>
      </w:rPr>
      <w:tab/>
    </w:r>
    <w:r w:rsidR="00376A97" w:rsidRPr="0061703C">
      <w:rPr>
        <w:lang w:val="sv-SE"/>
      </w:rPr>
      <w:tab/>
      <w:t>Tdoc GP</w:t>
    </w:r>
    <w:r>
      <w:rPr>
        <w:lang w:val="sv-SE"/>
      </w:rPr>
      <w:t>C</w:t>
    </w:r>
    <w:r w:rsidR="00376A97" w:rsidRPr="0061703C">
      <w:rPr>
        <w:lang w:val="sv-SE"/>
      </w:rPr>
      <w:t>-150</w:t>
    </w:r>
    <w:r>
      <w:rPr>
        <w:lang w:val="sv-SE"/>
      </w:rPr>
      <w:t>387</w:t>
    </w:r>
  </w:p>
  <w:p w:rsidR="00376A97" w:rsidRPr="00F171F5" w:rsidRDefault="000E0C37" w:rsidP="00DE37C7">
    <w:pPr>
      <w:pStyle w:val="Header"/>
      <w:pBdr>
        <w:bottom w:val="single" w:sz="4" w:space="1" w:color="auto"/>
      </w:pBdr>
      <w:spacing w:after="0"/>
      <w:rPr>
        <w:lang w:val="it-IT"/>
      </w:rPr>
    </w:pPr>
    <w:r>
      <w:rPr>
        <w:lang w:val="it-IT"/>
      </w:rPr>
      <w:t>Kista</w:t>
    </w:r>
    <w:r w:rsidR="00376A97">
      <w:rPr>
        <w:lang w:val="it-IT"/>
      </w:rPr>
      <w:t xml:space="preserve">, </w:t>
    </w:r>
    <w:r>
      <w:rPr>
        <w:lang w:val="it-IT"/>
      </w:rPr>
      <w:t>Sweden</w:t>
    </w:r>
    <w:r w:rsidR="00376A97" w:rsidRPr="00F171F5">
      <w:rPr>
        <w:lang w:val="it-IT"/>
      </w:rPr>
      <w:tab/>
    </w:r>
    <w:r w:rsidR="00376A97" w:rsidRPr="00F171F5">
      <w:rPr>
        <w:lang w:val="it-IT"/>
      </w:rPr>
      <w:tab/>
    </w:r>
    <w:r w:rsidR="00376A97" w:rsidRPr="00F171F5">
      <w:rPr>
        <w:lang w:val="it-IT"/>
      </w:rPr>
      <w:t>Agenda item</w:t>
    </w:r>
    <w:r w:rsidR="005C5C56">
      <w:rPr>
        <w:lang w:val="it-IT"/>
      </w:rPr>
      <w:t>s</w:t>
    </w:r>
    <w:r w:rsidR="00376A97" w:rsidRPr="00F171F5">
      <w:rPr>
        <w:lang w:val="it-IT"/>
      </w:rPr>
      <w:t xml:space="preserve"> </w:t>
    </w:r>
    <w:r w:rsidR="00F84900">
      <w:rPr>
        <w:lang w:val="it-IT"/>
      </w:rPr>
      <w:t>1.4.2.1/2.4.1.1</w:t>
    </w:r>
  </w:p>
  <w:p w:rsidR="00376A97" w:rsidRPr="007F475E" w:rsidRDefault="000E0C37" w:rsidP="00DE37C7">
    <w:pPr>
      <w:pStyle w:val="Header"/>
      <w:pBdr>
        <w:bottom w:val="single" w:sz="4" w:space="1" w:color="auto"/>
      </w:pBdr>
    </w:pPr>
    <w:r>
      <w:t>29</w:t>
    </w:r>
    <w:r w:rsidR="00376A97" w:rsidRPr="0083491B">
      <w:rPr>
        <w:vertAlign w:val="superscript"/>
      </w:rPr>
      <w:t>th</w:t>
    </w:r>
    <w:r w:rsidR="00376A97">
      <w:t xml:space="preserve"> </w:t>
    </w:r>
    <w:r>
      <w:t>July</w:t>
    </w:r>
    <w:r w:rsidR="00376A97" w:rsidRPr="00264773">
      <w:t xml:space="preserve">– </w:t>
    </w:r>
    <w:r w:rsidR="00376A97">
      <w:t>2</w:t>
    </w:r>
    <w:r w:rsidRPr="000E0C37">
      <w:rPr>
        <w:vertAlign w:val="superscript"/>
      </w:rPr>
      <w:t>nd</w:t>
    </w:r>
    <w:r>
      <w:t xml:space="preserve"> August</w:t>
    </w:r>
    <w:r w:rsidR="00376A97" w:rsidRPr="00264773">
      <w:t xml:space="preserve">, </w:t>
    </w:r>
    <w:r w:rsidR="00376A97">
      <w:t>2015</w:t>
    </w:r>
    <w:r w:rsidR="00376A97" w:rsidRPr="00264773">
      <w:br/>
    </w:r>
    <w:bookmarkStart w:id="4" w:name="_Ref515183447"/>
    <w:bookmarkEnd w:id="4"/>
    <w:r w:rsidR="00376A97" w:rsidRPr="00264773">
      <w:t xml:space="preserve">Source: </w:t>
    </w:r>
    <w:r>
      <w:t>Medi</w:t>
    </w:r>
    <w:r w:rsidR="00F84900">
      <w:t>a</w:t>
    </w:r>
    <w:r>
      <w:t>Tek</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7BBA06AE"/>
    <w:lvl w:ilvl="0">
      <w:start w:val="1"/>
      <w:numFmt w:val="decimal"/>
      <w:lvlText w:val="%1."/>
      <w:lvlJc w:val="left"/>
      <w:pPr>
        <w:tabs>
          <w:tab w:val="num" w:pos="1492"/>
        </w:tabs>
        <w:ind w:left="1492" w:hanging="360"/>
      </w:pPr>
    </w:lvl>
  </w:abstractNum>
  <w:abstractNum w:abstractNumId="1">
    <w:nsid w:val="FFFFFF7D"/>
    <w:multiLevelType w:val="singleLevel"/>
    <w:tmpl w:val="F5126ED0"/>
    <w:lvl w:ilvl="0">
      <w:start w:val="1"/>
      <w:numFmt w:val="decimal"/>
      <w:pStyle w:val="IBL"/>
      <w:lvlText w:val="%1."/>
      <w:lvlJc w:val="left"/>
      <w:pPr>
        <w:tabs>
          <w:tab w:val="num" w:pos="1209"/>
        </w:tabs>
        <w:ind w:left="1209" w:hanging="360"/>
      </w:pPr>
    </w:lvl>
  </w:abstractNum>
  <w:abstractNum w:abstractNumId="2">
    <w:nsid w:val="FFFFFF7E"/>
    <w:multiLevelType w:val="singleLevel"/>
    <w:tmpl w:val="E8E0838C"/>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08B1058"/>
    <w:multiLevelType w:val="hybridMultilevel"/>
    <w:tmpl w:val="4D9253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025B7D0C"/>
    <w:multiLevelType w:val="hybridMultilevel"/>
    <w:tmpl w:val="F698A9F8"/>
    <w:lvl w:ilvl="0" w:tplc="06D6790A">
      <w:start w:val="1"/>
      <w:numFmt w:val="bullet"/>
      <w:lvlText w:val="•"/>
      <w:lvlJc w:val="left"/>
      <w:pPr>
        <w:tabs>
          <w:tab w:val="num" w:pos="720"/>
        </w:tabs>
        <w:ind w:left="720" w:hanging="360"/>
      </w:pPr>
      <w:rPr>
        <w:rFonts w:ascii="Arial" w:hAnsi="Arial" w:hint="default"/>
      </w:rPr>
    </w:lvl>
    <w:lvl w:ilvl="1" w:tplc="E29AB484" w:tentative="1">
      <w:start w:val="1"/>
      <w:numFmt w:val="bullet"/>
      <w:lvlText w:val="•"/>
      <w:lvlJc w:val="left"/>
      <w:pPr>
        <w:tabs>
          <w:tab w:val="num" w:pos="1440"/>
        </w:tabs>
        <w:ind w:left="1440" w:hanging="360"/>
      </w:pPr>
      <w:rPr>
        <w:rFonts w:ascii="Arial" w:hAnsi="Arial" w:hint="default"/>
      </w:rPr>
    </w:lvl>
    <w:lvl w:ilvl="2" w:tplc="ABB4C7A4" w:tentative="1">
      <w:start w:val="1"/>
      <w:numFmt w:val="bullet"/>
      <w:lvlText w:val="•"/>
      <w:lvlJc w:val="left"/>
      <w:pPr>
        <w:tabs>
          <w:tab w:val="num" w:pos="2160"/>
        </w:tabs>
        <w:ind w:left="2160" w:hanging="360"/>
      </w:pPr>
      <w:rPr>
        <w:rFonts w:ascii="Arial" w:hAnsi="Arial" w:hint="default"/>
      </w:rPr>
    </w:lvl>
    <w:lvl w:ilvl="3" w:tplc="825A4D8E" w:tentative="1">
      <w:start w:val="1"/>
      <w:numFmt w:val="bullet"/>
      <w:lvlText w:val="•"/>
      <w:lvlJc w:val="left"/>
      <w:pPr>
        <w:tabs>
          <w:tab w:val="num" w:pos="2880"/>
        </w:tabs>
        <w:ind w:left="2880" w:hanging="360"/>
      </w:pPr>
      <w:rPr>
        <w:rFonts w:ascii="Arial" w:hAnsi="Arial" w:hint="default"/>
      </w:rPr>
    </w:lvl>
    <w:lvl w:ilvl="4" w:tplc="CFFA2EBA" w:tentative="1">
      <w:start w:val="1"/>
      <w:numFmt w:val="bullet"/>
      <w:lvlText w:val="•"/>
      <w:lvlJc w:val="left"/>
      <w:pPr>
        <w:tabs>
          <w:tab w:val="num" w:pos="3600"/>
        </w:tabs>
        <w:ind w:left="3600" w:hanging="360"/>
      </w:pPr>
      <w:rPr>
        <w:rFonts w:ascii="Arial" w:hAnsi="Arial" w:hint="default"/>
      </w:rPr>
    </w:lvl>
    <w:lvl w:ilvl="5" w:tplc="ED64B41A" w:tentative="1">
      <w:start w:val="1"/>
      <w:numFmt w:val="bullet"/>
      <w:lvlText w:val="•"/>
      <w:lvlJc w:val="left"/>
      <w:pPr>
        <w:tabs>
          <w:tab w:val="num" w:pos="4320"/>
        </w:tabs>
        <w:ind w:left="4320" w:hanging="360"/>
      </w:pPr>
      <w:rPr>
        <w:rFonts w:ascii="Arial" w:hAnsi="Arial" w:hint="default"/>
      </w:rPr>
    </w:lvl>
    <w:lvl w:ilvl="6" w:tplc="FB3CC82C" w:tentative="1">
      <w:start w:val="1"/>
      <w:numFmt w:val="bullet"/>
      <w:lvlText w:val="•"/>
      <w:lvlJc w:val="left"/>
      <w:pPr>
        <w:tabs>
          <w:tab w:val="num" w:pos="5040"/>
        </w:tabs>
        <w:ind w:left="5040" w:hanging="360"/>
      </w:pPr>
      <w:rPr>
        <w:rFonts w:ascii="Arial" w:hAnsi="Arial" w:hint="default"/>
      </w:rPr>
    </w:lvl>
    <w:lvl w:ilvl="7" w:tplc="B958F318" w:tentative="1">
      <w:start w:val="1"/>
      <w:numFmt w:val="bullet"/>
      <w:lvlText w:val="•"/>
      <w:lvlJc w:val="left"/>
      <w:pPr>
        <w:tabs>
          <w:tab w:val="num" w:pos="5760"/>
        </w:tabs>
        <w:ind w:left="5760" w:hanging="360"/>
      </w:pPr>
      <w:rPr>
        <w:rFonts w:ascii="Arial" w:hAnsi="Arial" w:hint="default"/>
      </w:rPr>
    </w:lvl>
    <w:lvl w:ilvl="8" w:tplc="9F0E8DCE" w:tentative="1">
      <w:start w:val="1"/>
      <w:numFmt w:val="bullet"/>
      <w:lvlText w:val="•"/>
      <w:lvlJc w:val="left"/>
      <w:pPr>
        <w:tabs>
          <w:tab w:val="num" w:pos="6480"/>
        </w:tabs>
        <w:ind w:left="6480" w:hanging="360"/>
      </w:pPr>
      <w:rPr>
        <w:rFonts w:ascii="Arial" w:hAnsi="Arial" w:hint="default"/>
      </w:rPr>
    </w:lvl>
  </w:abstractNum>
  <w:abstractNum w:abstractNumId="8">
    <w:nsid w:val="04236679"/>
    <w:multiLevelType w:val="hybridMultilevel"/>
    <w:tmpl w:val="05D2825C"/>
    <w:lvl w:ilvl="0" w:tplc="BBD68968">
      <w:start w:val="6"/>
      <w:numFmt w:val="bullet"/>
      <w:lvlText w:val=""/>
      <w:lvlJc w:val="left"/>
      <w:pPr>
        <w:ind w:left="445" w:hanging="360"/>
      </w:pPr>
      <w:rPr>
        <w:rFonts w:ascii="Symbol" w:eastAsia="Times New Roman" w:hAnsi="Symbol" w:cs="Arial" w:hint="default"/>
      </w:rPr>
    </w:lvl>
    <w:lvl w:ilvl="1" w:tplc="04090003" w:tentative="1">
      <w:start w:val="1"/>
      <w:numFmt w:val="bullet"/>
      <w:lvlText w:val="o"/>
      <w:lvlJc w:val="left"/>
      <w:pPr>
        <w:ind w:left="1165" w:hanging="360"/>
      </w:pPr>
      <w:rPr>
        <w:rFonts w:ascii="Courier New" w:hAnsi="Courier New" w:cs="Courier New" w:hint="default"/>
      </w:rPr>
    </w:lvl>
    <w:lvl w:ilvl="2" w:tplc="04090005" w:tentative="1">
      <w:start w:val="1"/>
      <w:numFmt w:val="bullet"/>
      <w:lvlText w:val=""/>
      <w:lvlJc w:val="left"/>
      <w:pPr>
        <w:ind w:left="1885" w:hanging="360"/>
      </w:pPr>
      <w:rPr>
        <w:rFonts w:ascii="Wingdings" w:hAnsi="Wingdings" w:hint="default"/>
      </w:rPr>
    </w:lvl>
    <w:lvl w:ilvl="3" w:tplc="04090001" w:tentative="1">
      <w:start w:val="1"/>
      <w:numFmt w:val="bullet"/>
      <w:lvlText w:val=""/>
      <w:lvlJc w:val="left"/>
      <w:pPr>
        <w:ind w:left="2605" w:hanging="360"/>
      </w:pPr>
      <w:rPr>
        <w:rFonts w:ascii="Symbol" w:hAnsi="Symbol" w:hint="default"/>
      </w:rPr>
    </w:lvl>
    <w:lvl w:ilvl="4" w:tplc="04090003" w:tentative="1">
      <w:start w:val="1"/>
      <w:numFmt w:val="bullet"/>
      <w:lvlText w:val="o"/>
      <w:lvlJc w:val="left"/>
      <w:pPr>
        <w:ind w:left="3325" w:hanging="360"/>
      </w:pPr>
      <w:rPr>
        <w:rFonts w:ascii="Courier New" w:hAnsi="Courier New" w:cs="Courier New" w:hint="default"/>
      </w:rPr>
    </w:lvl>
    <w:lvl w:ilvl="5" w:tplc="04090005" w:tentative="1">
      <w:start w:val="1"/>
      <w:numFmt w:val="bullet"/>
      <w:lvlText w:val=""/>
      <w:lvlJc w:val="left"/>
      <w:pPr>
        <w:ind w:left="4045" w:hanging="360"/>
      </w:pPr>
      <w:rPr>
        <w:rFonts w:ascii="Wingdings" w:hAnsi="Wingdings" w:hint="default"/>
      </w:rPr>
    </w:lvl>
    <w:lvl w:ilvl="6" w:tplc="04090001" w:tentative="1">
      <w:start w:val="1"/>
      <w:numFmt w:val="bullet"/>
      <w:lvlText w:val=""/>
      <w:lvlJc w:val="left"/>
      <w:pPr>
        <w:ind w:left="4765" w:hanging="360"/>
      </w:pPr>
      <w:rPr>
        <w:rFonts w:ascii="Symbol" w:hAnsi="Symbol" w:hint="default"/>
      </w:rPr>
    </w:lvl>
    <w:lvl w:ilvl="7" w:tplc="04090003" w:tentative="1">
      <w:start w:val="1"/>
      <w:numFmt w:val="bullet"/>
      <w:lvlText w:val="o"/>
      <w:lvlJc w:val="left"/>
      <w:pPr>
        <w:ind w:left="5485" w:hanging="360"/>
      </w:pPr>
      <w:rPr>
        <w:rFonts w:ascii="Courier New" w:hAnsi="Courier New" w:cs="Courier New" w:hint="default"/>
      </w:rPr>
    </w:lvl>
    <w:lvl w:ilvl="8" w:tplc="04090005" w:tentative="1">
      <w:start w:val="1"/>
      <w:numFmt w:val="bullet"/>
      <w:lvlText w:val=""/>
      <w:lvlJc w:val="left"/>
      <w:pPr>
        <w:ind w:left="6205" w:hanging="360"/>
      </w:pPr>
      <w:rPr>
        <w:rFonts w:ascii="Wingdings" w:hAnsi="Wingdings" w:hint="default"/>
      </w:rPr>
    </w:lvl>
  </w:abstractNum>
  <w:abstractNum w:abstractNumId="9">
    <w:nsid w:val="0ABA368E"/>
    <w:multiLevelType w:val="hybridMultilevel"/>
    <w:tmpl w:val="5D6EB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BF85E62"/>
    <w:multiLevelType w:val="hybridMultilevel"/>
    <w:tmpl w:val="CDD62420"/>
    <w:lvl w:ilvl="0" w:tplc="041D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0C041889"/>
    <w:multiLevelType w:val="hybridMultilevel"/>
    <w:tmpl w:val="D302B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6E91D6B"/>
    <w:multiLevelType w:val="hybridMultilevel"/>
    <w:tmpl w:val="7452F7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1E085E9A"/>
    <w:multiLevelType w:val="hybridMultilevel"/>
    <w:tmpl w:val="021A0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5">
    <w:nsid w:val="2C0C129C"/>
    <w:multiLevelType w:val="hybridMultilevel"/>
    <w:tmpl w:val="ED64CE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nsid w:val="4AAD131F"/>
    <w:multiLevelType w:val="multilevel"/>
    <w:tmpl w:val="2F2E477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0">
    <w:nsid w:val="56717459"/>
    <w:multiLevelType w:val="hybridMultilevel"/>
    <w:tmpl w:val="95C298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69D30741"/>
    <w:multiLevelType w:val="hybridMultilevel"/>
    <w:tmpl w:val="081A1E4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nsid w:val="6B490FE1"/>
    <w:multiLevelType w:val="hybridMultilevel"/>
    <w:tmpl w:val="DC46FA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E14497C"/>
    <w:multiLevelType w:val="hybridMultilevel"/>
    <w:tmpl w:val="D3ECC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794F0D12"/>
    <w:multiLevelType w:val="hybridMultilevel"/>
    <w:tmpl w:val="41CC9842"/>
    <w:lvl w:ilvl="0" w:tplc="BBD68968">
      <w:start w:val="6"/>
      <w:numFmt w:val="bullet"/>
      <w:lvlText w:val=""/>
      <w:lvlJc w:val="left"/>
      <w:pPr>
        <w:ind w:left="499" w:hanging="360"/>
      </w:pPr>
      <w:rPr>
        <w:rFonts w:ascii="Symbol" w:eastAsia="Times New Roman" w:hAnsi="Symbol" w:cs="Aria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19"/>
  </w:num>
  <w:num w:numId="7">
    <w:abstractNumId w:val="14"/>
  </w:num>
  <w:num w:numId="8">
    <w:abstractNumId w:val="18"/>
  </w:num>
  <w:num w:numId="9">
    <w:abstractNumId w:val="21"/>
  </w:num>
  <w:num w:numId="10">
    <w:abstractNumId w:val="25"/>
  </w:num>
  <w:num w:numId="11">
    <w:abstractNumId w:val="17"/>
  </w:num>
  <w:num w:numId="12">
    <w:abstractNumId w:val="16"/>
  </w:num>
  <w:num w:numId="13">
    <w:abstractNumId w:val="0"/>
  </w:num>
  <w:num w:numId="14">
    <w:abstractNumId w:val="9"/>
  </w:num>
  <w:num w:numId="15">
    <w:abstractNumId w:val="11"/>
  </w:num>
  <w:num w:numId="16">
    <w:abstractNumId w:val="14"/>
    <w:lvlOverride w:ilvl="0">
      <w:startOverride w:val="1"/>
    </w:lvlOverride>
  </w:num>
  <w:num w:numId="17">
    <w:abstractNumId w:val="24"/>
  </w:num>
  <w:num w:numId="18">
    <w:abstractNumId w:val="6"/>
  </w:num>
  <w:num w:numId="19">
    <w:abstractNumId w:val="22"/>
  </w:num>
  <w:num w:numId="20">
    <w:abstractNumId w:val="10"/>
  </w:num>
  <w:num w:numId="21">
    <w:abstractNumId w:val="12"/>
  </w:num>
  <w:num w:numId="22">
    <w:abstractNumId w:val="7"/>
  </w:num>
  <w:num w:numId="23">
    <w:abstractNumId w:val="23"/>
  </w:num>
  <w:num w:numId="24">
    <w:abstractNumId w:val="13"/>
  </w:num>
  <w:num w:numId="25">
    <w:abstractNumId w:val="8"/>
  </w:num>
  <w:num w:numId="26">
    <w:abstractNumId w:val="26"/>
  </w:num>
  <w:num w:numId="27">
    <w:abstractNumId w:val="20"/>
  </w:num>
  <w:num w:numId="28">
    <w:abstractNumId w:val="19"/>
  </w:num>
  <w:num w:numId="29">
    <w:abstractNumId w:val="15"/>
  </w:num>
  <w:num w:numId="30">
    <w:abstractNumId w:val="19"/>
  </w:num>
  <w:num w:numId="31">
    <w:abstractNumId w:val="19"/>
  </w:num>
  <w:num w:numId="32">
    <w:abstractNumId w:val="19"/>
  </w:num>
  <w:num w:numId="33">
    <w:abstractNumId w:val="19"/>
  </w:num>
  <w:num w:numId="34">
    <w:abstractNumId w:val="19"/>
  </w:num>
  <w:num w:numId="35">
    <w:abstractNumId w:val="19"/>
  </w:num>
  <w:num w:numId="36">
    <w:abstractNumId w:val="19"/>
  </w:num>
  <w:num w:numId="37">
    <w:abstractNumId w:val="19"/>
  </w:num>
  <w:num w:numId="38">
    <w:abstractNumId w:val="19"/>
  </w:num>
  <w:num w:numId="39">
    <w:abstractNumId w:val="19"/>
  </w:num>
  <w:num w:numId="40">
    <w:abstractNumId w:val="19"/>
  </w:num>
  <w:num w:numId="41">
    <w:abstractNumId w:val="19"/>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linkStyles/>
  <w:stylePaneFormatFilter w:val="0004"/>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8193" fill="f" fillcolor="white">
      <v:fill color="white" on="f"/>
    </o:shapedefaults>
  </w:hdrShapeDefaults>
  <w:footnotePr>
    <w:footnote w:id="-1"/>
    <w:footnote w:id="0"/>
  </w:footnotePr>
  <w:endnotePr>
    <w:endnote w:id="-1"/>
    <w:endnote w:id="0"/>
  </w:endnotePr>
  <w:compat/>
  <w:rsids>
    <w:rsidRoot w:val="007547FF"/>
    <w:rsid w:val="00001CD0"/>
    <w:rsid w:val="0000229F"/>
    <w:rsid w:val="0000262D"/>
    <w:rsid w:val="00003D56"/>
    <w:rsid w:val="00004093"/>
    <w:rsid w:val="00005E4C"/>
    <w:rsid w:val="00006D38"/>
    <w:rsid w:val="0000723E"/>
    <w:rsid w:val="00007639"/>
    <w:rsid w:val="00007A29"/>
    <w:rsid w:val="00007E3C"/>
    <w:rsid w:val="00007FB7"/>
    <w:rsid w:val="00010AB5"/>
    <w:rsid w:val="0001175D"/>
    <w:rsid w:val="000119DA"/>
    <w:rsid w:val="00011DEE"/>
    <w:rsid w:val="00012730"/>
    <w:rsid w:val="0001283C"/>
    <w:rsid w:val="000140A6"/>
    <w:rsid w:val="00015310"/>
    <w:rsid w:val="00015C59"/>
    <w:rsid w:val="00015D3A"/>
    <w:rsid w:val="00016C26"/>
    <w:rsid w:val="000170F2"/>
    <w:rsid w:val="000203B4"/>
    <w:rsid w:val="00020593"/>
    <w:rsid w:val="00020EAD"/>
    <w:rsid w:val="000217A5"/>
    <w:rsid w:val="000217E9"/>
    <w:rsid w:val="00021948"/>
    <w:rsid w:val="000223F4"/>
    <w:rsid w:val="00023CB2"/>
    <w:rsid w:val="00023F23"/>
    <w:rsid w:val="0002404E"/>
    <w:rsid w:val="00024295"/>
    <w:rsid w:val="00024D19"/>
    <w:rsid w:val="00025AA8"/>
    <w:rsid w:val="00026F40"/>
    <w:rsid w:val="0002751E"/>
    <w:rsid w:val="00030800"/>
    <w:rsid w:val="00032747"/>
    <w:rsid w:val="000349EF"/>
    <w:rsid w:val="00036EE4"/>
    <w:rsid w:val="00036FBD"/>
    <w:rsid w:val="000376B7"/>
    <w:rsid w:val="0004021D"/>
    <w:rsid w:val="000432B9"/>
    <w:rsid w:val="000476F1"/>
    <w:rsid w:val="00047CB0"/>
    <w:rsid w:val="000504FC"/>
    <w:rsid w:val="00051509"/>
    <w:rsid w:val="0005267D"/>
    <w:rsid w:val="000534E8"/>
    <w:rsid w:val="000558BC"/>
    <w:rsid w:val="00055A72"/>
    <w:rsid w:val="000561FD"/>
    <w:rsid w:val="0005639E"/>
    <w:rsid w:val="000568B3"/>
    <w:rsid w:val="00056921"/>
    <w:rsid w:val="00056D4F"/>
    <w:rsid w:val="00057B8E"/>
    <w:rsid w:val="00057CF3"/>
    <w:rsid w:val="00060517"/>
    <w:rsid w:val="0006104C"/>
    <w:rsid w:val="000617ED"/>
    <w:rsid w:val="000622A0"/>
    <w:rsid w:val="000632A2"/>
    <w:rsid w:val="000635EE"/>
    <w:rsid w:val="00064169"/>
    <w:rsid w:val="0006470F"/>
    <w:rsid w:val="00064FA5"/>
    <w:rsid w:val="000654F1"/>
    <w:rsid w:val="00065596"/>
    <w:rsid w:val="0006577E"/>
    <w:rsid w:val="00065FC7"/>
    <w:rsid w:val="00066772"/>
    <w:rsid w:val="00070721"/>
    <w:rsid w:val="000711CC"/>
    <w:rsid w:val="00071548"/>
    <w:rsid w:val="00071AF4"/>
    <w:rsid w:val="00072BAE"/>
    <w:rsid w:val="00072E46"/>
    <w:rsid w:val="00074479"/>
    <w:rsid w:val="00075B93"/>
    <w:rsid w:val="00076864"/>
    <w:rsid w:val="00076B63"/>
    <w:rsid w:val="0008045A"/>
    <w:rsid w:val="00081D0E"/>
    <w:rsid w:val="00082CF2"/>
    <w:rsid w:val="00082FB1"/>
    <w:rsid w:val="00083B21"/>
    <w:rsid w:val="00084891"/>
    <w:rsid w:val="00084917"/>
    <w:rsid w:val="00085559"/>
    <w:rsid w:val="00085B0D"/>
    <w:rsid w:val="00085F02"/>
    <w:rsid w:val="0008658A"/>
    <w:rsid w:val="000865DB"/>
    <w:rsid w:val="00087BE7"/>
    <w:rsid w:val="00087CA0"/>
    <w:rsid w:val="00090398"/>
    <w:rsid w:val="00091E68"/>
    <w:rsid w:val="0009208C"/>
    <w:rsid w:val="00095C4E"/>
    <w:rsid w:val="000976AC"/>
    <w:rsid w:val="000A107F"/>
    <w:rsid w:val="000A1F7F"/>
    <w:rsid w:val="000A2AF0"/>
    <w:rsid w:val="000A4168"/>
    <w:rsid w:val="000A5E95"/>
    <w:rsid w:val="000A5EF7"/>
    <w:rsid w:val="000A614E"/>
    <w:rsid w:val="000A751A"/>
    <w:rsid w:val="000A764B"/>
    <w:rsid w:val="000A7BFE"/>
    <w:rsid w:val="000B0822"/>
    <w:rsid w:val="000B0D3D"/>
    <w:rsid w:val="000B1DED"/>
    <w:rsid w:val="000B39FB"/>
    <w:rsid w:val="000B3D19"/>
    <w:rsid w:val="000B480F"/>
    <w:rsid w:val="000B4A93"/>
    <w:rsid w:val="000B4AC6"/>
    <w:rsid w:val="000B4CA8"/>
    <w:rsid w:val="000B60B6"/>
    <w:rsid w:val="000B62EB"/>
    <w:rsid w:val="000B74A0"/>
    <w:rsid w:val="000B75C7"/>
    <w:rsid w:val="000B7F7E"/>
    <w:rsid w:val="000C01CF"/>
    <w:rsid w:val="000C0A79"/>
    <w:rsid w:val="000C0EF3"/>
    <w:rsid w:val="000C1E95"/>
    <w:rsid w:val="000C246D"/>
    <w:rsid w:val="000C53C6"/>
    <w:rsid w:val="000C68E2"/>
    <w:rsid w:val="000C6B47"/>
    <w:rsid w:val="000C724E"/>
    <w:rsid w:val="000C7E27"/>
    <w:rsid w:val="000D04AC"/>
    <w:rsid w:val="000D0A0B"/>
    <w:rsid w:val="000D0EAC"/>
    <w:rsid w:val="000D1EC6"/>
    <w:rsid w:val="000D382E"/>
    <w:rsid w:val="000D42AC"/>
    <w:rsid w:val="000D4591"/>
    <w:rsid w:val="000D56D0"/>
    <w:rsid w:val="000D5EF9"/>
    <w:rsid w:val="000D5F36"/>
    <w:rsid w:val="000D63EA"/>
    <w:rsid w:val="000D68A1"/>
    <w:rsid w:val="000D6A70"/>
    <w:rsid w:val="000D7C96"/>
    <w:rsid w:val="000D7EFF"/>
    <w:rsid w:val="000E0287"/>
    <w:rsid w:val="000E03A0"/>
    <w:rsid w:val="000E0C37"/>
    <w:rsid w:val="000E21C3"/>
    <w:rsid w:val="000E2E8A"/>
    <w:rsid w:val="000E4DE7"/>
    <w:rsid w:val="000E52B9"/>
    <w:rsid w:val="000E7150"/>
    <w:rsid w:val="000E7410"/>
    <w:rsid w:val="000E7B3A"/>
    <w:rsid w:val="000F04DD"/>
    <w:rsid w:val="000F231A"/>
    <w:rsid w:val="000F28EE"/>
    <w:rsid w:val="000F3E1B"/>
    <w:rsid w:val="000F47A7"/>
    <w:rsid w:val="000F4D16"/>
    <w:rsid w:val="000F56BC"/>
    <w:rsid w:val="000F57C1"/>
    <w:rsid w:val="000F788A"/>
    <w:rsid w:val="00100EDF"/>
    <w:rsid w:val="00101EDB"/>
    <w:rsid w:val="0010220B"/>
    <w:rsid w:val="0010266B"/>
    <w:rsid w:val="00102A08"/>
    <w:rsid w:val="00103217"/>
    <w:rsid w:val="001038AA"/>
    <w:rsid w:val="001043EF"/>
    <w:rsid w:val="0010477A"/>
    <w:rsid w:val="00104E41"/>
    <w:rsid w:val="00105050"/>
    <w:rsid w:val="00105E9B"/>
    <w:rsid w:val="00106E10"/>
    <w:rsid w:val="00111561"/>
    <w:rsid w:val="001116D8"/>
    <w:rsid w:val="00111AD5"/>
    <w:rsid w:val="00112B43"/>
    <w:rsid w:val="001132C2"/>
    <w:rsid w:val="001145B1"/>
    <w:rsid w:val="001158B9"/>
    <w:rsid w:val="0011683C"/>
    <w:rsid w:val="00120100"/>
    <w:rsid w:val="0012136A"/>
    <w:rsid w:val="001223FB"/>
    <w:rsid w:val="001226E7"/>
    <w:rsid w:val="00123AD8"/>
    <w:rsid w:val="00124848"/>
    <w:rsid w:val="001256E8"/>
    <w:rsid w:val="00125E86"/>
    <w:rsid w:val="00125F33"/>
    <w:rsid w:val="0012628C"/>
    <w:rsid w:val="001262D1"/>
    <w:rsid w:val="001268AA"/>
    <w:rsid w:val="00126D32"/>
    <w:rsid w:val="0012713B"/>
    <w:rsid w:val="00127227"/>
    <w:rsid w:val="00130242"/>
    <w:rsid w:val="0013104A"/>
    <w:rsid w:val="00131FD3"/>
    <w:rsid w:val="00132466"/>
    <w:rsid w:val="00132DB7"/>
    <w:rsid w:val="00133023"/>
    <w:rsid w:val="001368AE"/>
    <w:rsid w:val="00140B83"/>
    <w:rsid w:val="00142646"/>
    <w:rsid w:val="00144049"/>
    <w:rsid w:val="001449B8"/>
    <w:rsid w:val="00145990"/>
    <w:rsid w:val="00146503"/>
    <w:rsid w:val="00146961"/>
    <w:rsid w:val="001474F8"/>
    <w:rsid w:val="00147ADE"/>
    <w:rsid w:val="00147B60"/>
    <w:rsid w:val="00147B66"/>
    <w:rsid w:val="00150483"/>
    <w:rsid w:val="001519E1"/>
    <w:rsid w:val="0015244E"/>
    <w:rsid w:val="00152BC4"/>
    <w:rsid w:val="0015360B"/>
    <w:rsid w:val="001547D7"/>
    <w:rsid w:val="00154A3E"/>
    <w:rsid w:val="00154E49"/>
    <w:rsid w:val="00155385"/>
    <w:rsid w:val="001561D6"/>
    <w:rsid w:val="00157ED0"/>
    <w:rsid w:val="00157F3D"/>
    <w:rsid w:val="00162633"/>
    <w:rsid w:val="00163CAC"/>
    <w:rsid w:val="00163E27"/>
    <w:rsid w:val="001648B6"/>
    <w:rsid w:val="00164B61"/>
    <w:rsid w:val="00164E81"/>
    <w:rsid w:val="00164FE3"/>
    <w:rsid w:val="001650C3"/>
    <w:rsid w:val="00170BE3"/>
    <w:rsid w:val="001716BD"/>
    <w:rsid w:val="0017195E"/>
    <w:rsid w:val="00171A1B"/>
    <w:rsid w:val="00171D46"/>
    <w:rsid w:val="00171DEF"/>
    <w:rsid w:val="00171E47"/>
    <w:rsid w:val="001720D6"/>
    <w:rsid w:val="00172562"/>
    <w:rsid w:val="00172B25"/>
    <w:rsid w:val="00173B04"/>
    <w:rsid w:val="00173BF5"/>
    <w:rsid w:val="001743D6"/>
    <w:rsid w:val="00174518"/>
    <w:rsid w:val="00174A53"/>
    <w:rsid w:val="00174A62"/>
    <w:rsid w:val="00175A90"/>
    <w:rsid w:val="00175FD9"/>
    <w:rsid w:val="00176DD7"/>
    <w:rsid w:val="001770C8"/>
    <w:rsid w:val="00177B39"/>
    <w:rsid w:val="00182EA3"/>
    <w:rsid w:val="001841E7"/>
    <w:rsid w:val="0018501E"/>
    <w:rsid w:val="001857EC"/>
    <w:rsid w:val="001865CD"/>
    <w:rsid w:val="00186826"/>
    <w:rsid w:val="001869BC"/>
    <w:rsid w:val="00186ABB"/>
    <w:rsid w:val="00186BB6"/>
    <w:rsid w:val="001873BB"/>
    <w:rsid w:val="001879A6"/>
    <w:rsid w:val="00187FFC"/>
    <w:rsid w:val="00190AED"/>
    <w:rsid w:val="001914E4"/>
    <w:rsid w:val="001919BD"/>
    <w:rsid w:val="00192386"/>
    <w:rsid w:val="0019274D"/>
    <w:rsid w:val="0019378B"/>
    <w:rsid w:val="00193BE6"/>
    <w:rsid w:val="0019426B"/>
    <w:rsid w:val="00194B11"/>
    <w:rsid w:val="0019510C"/>
    <w:rsid w:val="00195521"/>
    <w:rsid w:val="00196B77"/>
    <w:rsid w:val="001A0F5F"/>
    <w:rsid w:val="001A14DB"/>
    <w:rsid w:val="001A31E6"/>
    <w:rsid w:val="001A3D23"/>
    <w:rsid w:val="001A580F"/>
    <w:rsid w:val="001A644A"/>
    <w:rsid w:val="001A68ED"/>
    <w:rsid w:val="001A74BA"/>
    <w:rsid w:val="001B033B"/>
    <w:rsid w:val="001B11C2"/>
    <w:rsid w:val="001B1382"/>
    <w:rsid w:val="001B1402"/>
    <w:rsid w:val="001B17B1"/>
    <w:rsid w:val="001B1A12"/>
    <w:rsid w:val="001B3900"/>
    <w:rsid w:val="001B4E2B"/>
    <w:rsid w:val="001B65A5"/>
    <w:rsid w:val="001B68ED"/>
    <w:rsid w:val="001B69E5"/>
    <w:rsid w:val="001B7255"/>
    <w:rsid w:val="001B7405"/>
    <w:rsid w:val="001C03F9"/>
    <w:rsid w:val="001C0F49"/>
    <w:rsid w:val="001C1E7F"/>
    <w:rsid w:val="001C2F0C"/>
    <w:rsid w:val="001C34D8"/>
    <w:rsid w:val="001C3944"/>
    <w:rsid w:val="001C4353"/>
    <w:rsid w:val="001C4C18"/>
    <w:rsid w:val="001C51B3"/>
    <w:rsid w:val="001C76E9"/>
    <w:rsid w:val="001D01D4"/>
    <w:rsid w:val="001D0409"/>
    <w:rsid w:val="001D18E1"/>
    <w:rsid w:val="001D1BBC"/>
    <w:rsid w:val="001D26AD"/>
    <w:rsid w:val="001D38B9"/>
    <w:rsid w:val="001D395A"/>
    <w:rsid w:val="001D4825"/>
    <w:rsid w:val="001D49CD"/>
    <w:rsid w:val="001D4C13"/>
    <w:rsid w:val="001D6932"/>
    <w:rsid w:val="001D6B9A"/>
    <w:rsid w:val="001D7CFD"/>
    <w:rsid w:val="001E0C62"/>
    <w:rsid w:val="001E1017"/>
    <w:rsid w:val="001E1D0F"/>
    <w:rsid w:val="001E3248"/>
    <w:rsid w:val="001E3335"/>
    <w:rsid w:val="001E3436"/>
    <w:rsid w:val="001E4193"/>
    <w:rsid w:val="001E50C4"/>
    <w:rsid w:val="001E54DF"/>
    <w:rsid w:val="001E5F92"/>
    <w:rsid w:val="001E6110"/>
    <w:rsid w:val="001E62FE"/>
    <w:rsid w:val="001E6963"/>
    <w:rsid w:val="001F00FD"/>
    <w:rsid w:val="001F1993"/>
    <w:rsid w:val="001F26F0"/>
    <w:rsid w:val="001F2F62"/>
    <w:rsid w:val="001F3C8B"/>
    <w:rsid w:val="001F3F29"/>
    <w:rsid w:val="001F4175"/>
    <w:rsid w:val="001F4591"/>
    <w:rsid w:val="001F57DC"/>
    <w:rsid w:val="001F5B6F"/>
    <w:rsid w:val="001F5CA6"/>
    <w:rsid w:val="001F5CEA"/>
    <w:rsid w:val="001F63D4"/>
    <w:rsid w:val="001F6E10"/>
    <w:rsid w:val="001F7512"/>
    <w:rsid w:val="001F7BA1"/>
    <w:rsid w:val="001F7CCA"/>
    <w:rsid w:val="00200091"/>
    <w:rsid w:val="002017AC"/>
    <w:rsid w:val="00201A32"/>
    <w:rsid w:val="00201B47"/>
    <w:rsid w:val="0020296E"/>
    <w:rsid w:val="00202B63"/>
    <w:rsid w:val="002039AF"/>
    <w:rsid w:val="0020494C"/>
    <w:rsid w:val="00205FC8"/>
    <w:rsid w:val="002062FE"/>
    <w:rsid w:val="0020665C"/>
    <w:rsid w:val="00206B48"/>
    <w:rsid w:val="0020716D"/>
    <w:rsid w:val="00210213"/>
    <w:rsid w:val="002116F1"/>
    <w:rsid w:val="00211D59"/>
    <w:rsid w:val="00211DCC"/>
    <w:rsid w:val="00212200"/>
    <w:rsid w:val="00214891"/>
    <w:rsid w:val="00215C80"/>
    <w:rsid w:val="0021612A"/>
    <w:rsid w:val="00216391"/>
    <w:rsid w:val="002163DA"/>
    <w:rsid w:val="002175C4"/>
    <w:rsid w:val="00217C4A"/>
    <w:rsid w:val="00220D2A"/>
    <w:rsid w:val="00222A04"/>
    <w:rsid w:val="00223B6C"/>
    <w:rsid w:val="00223BEE"/>
    <w:rsid w:val="00223DD7"/>
    <w:rsid w:val="0022497A"/>
    <w:rsid w:val="00225DB2"/>
    <w:rsid w:val="002301B3"/>
    <w:rsid w:val="0023023F"/>
    <w:rsid w:val="0023073F"/>
    <w:rsid w:val="00231EC7"/>
    <w:rsid w:val="00232177"/>
    <w:rsid w:val="002325D0"/>
    <w:rsid w:val="00233886"/>
    <w:rsid w:val="00233DA4"/>
    <w:rsid w:val="0023557A"/>
    <w:rsid w:val="00236915"/>
    <w:rsid w:val="00240E3E"/>
    <w:rsid w:val="00240EC4"/>
    <w:rsid w:val="0024107F"/>
    <w:rsid w:val="0024126D"/>
    <w:rsid w:val="0024169A"/>
    <w:rsid w:val="00242D87"/>
    <w:rsid w:val="00244060"/>
    <w:rsid w:val="002446A2"/>
    <w:rsid w:val="00245720"/>
    <w:rsid w:val="002458A5"/>
    <w:rsid w:val="00245AC6"/>
    <w:rsid w:val="002473B3"/>
    <w:rsid w:val="00247BAF"/>
    <w:rsid w:val="00247F04"/>
    <w:rsid w:val="00250390"/>
    <w:rsid w:val="0025122D"/>
    <w:rsid w:val="00251C4C"/>
    <w:rsid w:val="00252501"/>
    <w:rsid w:val="00252893"/>
    <w:rsid w:val="0025295A"/>
    <w:rsid w:val="00253251"/>
    <w:rsid w:val="00253287"/>
    <w:rsid w:val="00253A9A"/>
    <w:rsid w:val="00253ED7"/>
    <w:rsid w:val="00254598"/>
    <w:rsid w:val="002559B1"/>
    <w:rsid w:val="00256007"/>
    <w:rsid w:val="00256299"/>
    <w:rsid w:val="002569BE"/>
    <w:rsid w:val="00256C55"/>
    <w:rsid w:val="002576BD"/>
    <w:rsid w:val="00257FBB"/>
    <w:rsid w:val="00261913"/>
    <w:rsid w:val="00261C29"/>
    <w:rsid w:val="002621FD"/>
    <w:rsid w:val="002627A6"/>
    <w:rsid w:val="002628FE"/>
    <w:rsid w:val="0026320B"/>
    <w:rsid w:val="002636EC"/>
    <w:rsid w:val="00264773"/>
    <w:rsid w:val="00264D9E"/>
    <w:rsid w:val="002654E0"/>
    <w:rsid w:val="00266778"/>
    <w:rsid w:val="0026749A"/>
    <w:rsid w:val="00267958"/>
    <w:rsid w:val="002708FE"/>
    <w:rsid w:val="002710E9"/>
    <w:rsid w:val="00271C0B"/>
    <w:rsid w:val="00272871"/>
    <w:rsid w:val="00274087"/>
    <w:rsid w:val="00275474"/>
    <w:rsid w:val="00275A0A"/>
    <w:rsid w:val="00276C25"/>
    <w:rsid w:val="0027726F"/>
    <w:rsid w:val="00280D07"/>
    <w:rsid w:val="00281E10"/>
    <w:rsid w:val="002827F3"/>
    <w:rsid w:val="00282F72"/>
    <w:rsid w:val="00283416"/>
    <w:rsid w:val="00283A8C"/>
    <w:rsid w:val="00284C25"/>
    <w:rsid w:val="00285F61"/>
    <w:rsid w:val="00285F94"/>
    <w:rsid w:val="002860CF"/>
    <w:rsid w:val="0028621E"/>
    <w:rsid w:val="00286718"/>
    <w:rsid w:val="0028745A"/>
    <w:rsid w:val="00290156"/>
    <w:rsid w:val="002923B3"/>
    <w:rsid w:val="002926DA"/>
    <w:rsid w:val="00292915"/>
    <w:rsid w:val="002937E7"/>
    <w:rsid w:val="00293EA6"/>
    <w:rsid w:val="00294CC5"/>
    <w:rsid w:val="00294DF7"/>
    <w:rsid w:val="00295604"/>
    <w:rsid w:val="002958D5"/>
    <w:rsid w:val="002967C3"/>
    <w:rsid w:val="00296BAE"/>
    <w:rsid w:val="00296C13"/>
    <w:rsid w:val="00297445"/>
    <w:rsid w:val="00297B7A"/>
    <w:rsid w:val="002A00C8"/>
    <w:rsid w:val="002A1224"/>
    <w:rsid w:val="002A168B"/>
    <w:rsid w:val="002A1B11"/>
    <w:rsid w:val="002A21A2"/>
    <w:rsid w:val="002A235E"/>
    <w:rsid w:val="002A2719"/>
    <w:rsid w:val="002A2D05"/>
    <w:rsid w:val="002A428F"/>
    <w:rsid w:val="002A6881"/>
    <w:rsid w:val="002A79E0"/>
    <w:rsid w:val="002B111F"/>
    <w:rsid w:val="002B1B4D"/>
    <w:rsid w:val="002B20B6"/>
    <w:rsid w:val="002B2339"/>
    <w:rsid w:val="002B28E6"/>
    <w:rsid w:val="002B341F"/>
    <w:rsid w:val="002B3445"/>
    <w:rsid w:val="002B4F40"/>
    <w:rsid w:val="002B6A64"/>
    <w:rsid w:val="002B7360"/>
    <w:rsid w:val="002C0170"/>
    <w:rsid w:val="002C02BB"/>
    <w:rsid w:val="002C0369"/>
    <w:rsid w:val="002C168B"/>
    <w:rsid w:val="002C20B2"/>
    <w:rsid w:val="002C28A8"/>
    <w:rsid w:val="002C3AC9"/>
    <w:rsid w:val="002C5AB6"/>
    <w:rsid w:val="002C631C"/>
    <w:rsid w:val="002C6CB3"/>
    <w:rsid w:val="002C6E37"/>
    <w:rsid w:val="002C790C"/>
    <w:rsid w:val="002C7B47"/>
    <w:rsid w:val="002D19D8"/>
    <w:rsid w:val="002D1A08"/>
    <w:rsid w:val="002D2269"/>
    <w:rsid w:val="002D28DA"/>
    <w:rsid w:val="002D32A3"/>
    <w:rsid w:val="002D36D3"/>
    <w:rsid w:val="002D4822"/>
    <w:rsid w:val="002D4A3A"/>
    <w:rsid w:val="002D4AFB"/>
    <w:rsid w:val="002D4F1F"/>
    <w:rsid w:val="002D4FA5"/>
    <w:rsid w:val="002D5956"/>
    <w:rsid w:val="002D5B56"/>
    <w:rsid w:val="002D5E6B"/>
    <w:rsid w:val="002D6EAA"/>
    <w:rsid w:val="002D70C6"/>
    <w:rsid w:val="002D784B"/>
    <w:rsid w:val="002E2199"/>
    <w:rsid w:val="002E253A"/>
    <w:rsid w:val="002E2599"/>
    <w:rsid w:val="002E43B2"/>
    <w:rsid w:val="002E4DD7"/>
    <w:rsid w:val="002E5D5E"/>
    <w:rsid w:val="002E6E59"/>
    <w:rsid w:val="002F0AD0"/>
    <w:rsid w:val="002F0D0E"/>
    <w:rsid w:val="002F1070"/>
    <w:rsid w:val="002F14AC"/>
    <w:rsid w:val="002F174E"/>
    <w:rsid w:val="002F1C19"/>
    <w:rsid w:val="002F1C3C"/>
    <w:rsid w:val="002F2A7F"/>
    <w:rsid w:val="002F2B72"/>
    <w:rsid w:val="002F46DF"/>
    <w:rsid w:val="002F4E78"/>
    <w:rsid w:val="002F547E"/>
    <w:rsid w:val="002F5675"/>
    <w:rsid w:val="002F59CF"/>
    <w:rsid w:val="002F657F"/>
    <w:rsid w:val="002F69C2"/>
    <w:rsid w:val="002F6E90"/>
    <w:rsid w:val="002F7A11"/>
    <w:rsid w:val="002F7B4B"/>
    <w:rsid w:val="00300584"/>
    <w:rsid w:val="00300664"/>
    <w:rsid w:val="00300F8A"/>
    <w:rsid w:val="0030177E"/>
    <w:rsid w:val="00302930"/>
    <w:rsid w:val="00302C82"/>
    <w:rsid w:val="003040F0"/>
    <w:rsid w:val="0030560B"/>
    <w:rsid w:val="003063A5"/>
    <w:rsid w:val="00307D88"/>
    <w:rsid w:val="003107ED"/>
    <w:rsid w:val="003119CA"/>
    <w:rsid w:val="00312B38"/>
    <w:rsid w:val="00312FC6"/>
    <w:rsid w:val="003134BB"/>
    <w:rsid w:val="00313A9F"/>
    <w:rsid w:val="00314275"/>
    <w:rsid w:val="00314491"/>
    <w:rsid w:val="00315171"/>
    <w:rsid w:val="00315D93"/>
    <w:rsid w:val="00321EFD"/>
    <w:rsid w:val="003232C4"/>
    <w:rsid w:val="00326141"/>
    <w:rsid w:val="00326F52"/>
    <w:rsid w:val="00327449"/>
    <w:rsid w:val="003278F5"/>
    <w:rsid w:val="00330D9F"/>
    <w:rsid w:val="00330F02"/>
    <w:rsid w:val="00331514"/>
    <w:rsid w:val="003323FE"/>
    <w:rsid w:val="00332B8E"/>
    <w:rsid w:val="00332D69"/>
    <w:rsid w:val="00332D95"/>
    <w:rsid w:val="0033417A"/>
    <w:rsid w:val="0033483E"/>
    <w:rsid w:val="00334CC1"/>
    <w:rsid w:val="00335A7F"/>
    <w:rsid w:val="00335D65"/>
    <w:rsid w:val="00336117"/>
    <w:rsid w:val="00336C86"/>
    <w:rsid w:val="003377A3"/>
    <w:rsid w:val="00337A5E"/>
    <w:rsid w:val="00337AD5"/>
    <w:rsid w:val="00340C03"/>
    <w:rsid w:val="0034143F"/>
    <w:rsid w:val="003418E3"/>
    <w:rsid w:val="0034209F"/>
    <w:rsid w:val="003430FE"/>
    <w:rsid w:val="00343A5A"/>
    <w:rsid w:val="0034451D"/>
    <w:rsid w:val="00344A53"/>
    <w:rsid w:val="003450B2"/>
    <w:rsid w:val="003468BC"/>
    <w:rsid w:val="00346C12"/>
    <w:rsid w:val="003500A7"/>
    <w:rsid w:val="0035029A"/>
    <w:rsid w:val="00351194"/>
    <w:rsid w:val="003513BF"/>
    <w:rsid w:val="00351A56"/>
    <w:rsid w:val="00351BAD"/>
    <w:rsid w:val="00351E6F"/>
    <w:rsid w:val="00353745"/>
    <w:rsid w:val="003549E9"/>
    <w:rsid w:val="00356ED2"/>
    <w:rsid w:val="003578AE"/>
    <w:rsid w:val="00357E55"/>
    <w:rsid w:val="00360675"/>
    <w:rsid w:val="00360C7D"/>
    <w:rsid w:val="00360E32"/>
    <w:rsid w:val="0036197A"/>
    <w:rsid w:val="00361A4C"/>
    <w:rsid w:val="00362116"/>
    <w:rsid w:val="00362C4C"/>
    <w:rsid w:val="003636C8"/>
    <w:rsid w:val="00364223"/>
    <w:rsid w:val="0036513D"/>
    <w:rsid w:val="00366419"/>
    <w:rsid w:val="00366A97"/>
    <w:rsid w:val="00366AC3"/>
    <w:rsid w:val="00366FA2"/>
    <w:rsid w:val="003670BA"/>
    <w:rsid w:val="00367147"/>
    <w:rsid w:val="00367BEA"/>
    <w:rsid w:val="00367D47"/>
    <w:rsid w:val="0037008F"/>
    <w:rsid w:val="00370203"/>
    <w:rsid w:val="00370AA6"/>
    <w:rsid w:val="00371E9D"/>
    <w:rsid w:val="003725DB"/>
    <w:rsid w:val="00372DC8"/>
    <w:rsid w:val="0037329F"/>
    <w:rsid w:val="00373F48"/>
    <w:rsid w:val="0037417F"/>
    <w:rsid w:val="003745BC"/>
    <w:rsid w:val="0037532B"/>
    <w:rsid w:val="00376A97"/>
    <w:rsid w:val="00377052"/>
    <w:rsid w:val="003772EB"/>
    <w:rsid w:val="00380010"/>
    <w:rsid w:val="003804A3"/>
    <w:rsid w:val="00380721"/>
    <w:rsid w:val="00380982"/>
    <w:rsid w:val="003816F1"/>
    <w:rsid w:val="003837F9"/>
    <w:rsid w:val="0038409C"/>
    <w:rsid w:val="00384A55"/>
    <w:rsid w:val="00386029"/>
    <w:rsid w:val="003864C5"/>
    <w:rsid w:val="003868E6"/>
    <w:rsid w:val="00387141"/>
    <w:rsid w:val="003875C5"/>
    <w:rsid w:val="00387F66"/>
    <w:rsid w:val="00390603"/>
    <w:rsid w:val="00392FF2"/>
    <w:rsid w:val="003930C9"/>
    <w:rsid w:val="00393CC5"/>
    <w:rsid w:val="003947B3"/>
    <w:rsid w:val="00394EA2"/>
    <w:rsid w:val="00395294"/>
    <w:rsid w:val="00395765"/>
    <w:rsid w:val="003966BD"/>
    <w:rsid w:val="003967AD"/>
    <w:rsid w:val="00396F63"/>
    <w:rsid w:val="00397823"/>
    <w:rsid w:val="00397C15"/>
    <w:rsid w:val="003A027F"/>
    <w:rsid w:val="003A0626"/>
    <w:rsid w:val="003A07D5"/>
    <w:rsid w:val="003A0EC9"/>
    <w:rsid w:val="003A26EA"/>
    <w:rsid w:val="003A2B68"/>
    <w:rsid w:val="003A369D"/>
    <w:rsid w:val="003A3E09"/>
    <w:rsid w:val="003A4956"/>
    <w:rsid w:val="003A50A4"/>
    <w:rsid w:val="003A5F63"/>
    <w:rsid w:val="003A733F"/>
    <w:rsid w:val="003A7C31"/>
    <w:rsid w:val="003B0263"/>
    <w:rsid w:val="003B0C44"/>
    <w:rsid w:val="003B0C4D"/>
    <w:rsid w:val="003B0E49"/>
    <w:rsid w:val="003B1908"/>
    <w:rsid w:val="003B2F9E"/>
    <w:rsid w:val="003B40AE"/>
    <w:rsid w:val="003B4192"/>
    <w:rsid w:val="003B5A41"/>
    <w:rsid w:val="003B648B"/>
    <w:rsid w:val="003B66A3"/>
    <w:rsid w:val="003C0CB1"/>
    <w:rsid w:val="003C184B"/>
    <w:rsid w:val="003C1B66"/>
    <w:rsid w:val="003C4258"/>
    <w:rsid w:val="003C458B"/>
    <w:rsid w:val="003C4B82"/>
    <w:rsid w:val="003C4D92"/>
    <w:rsid w:val="003C533F"/>
    <w:rsid w:val="003C56F6"/>
    <w:rsid w:val="003D00E2"/>
    <w:rsid w:val="003D0379"/>
    <w:rsid w:val="003D0E1B"/>
    <w:rsid w:val="003D0F91"/>
    <w:rsid w:val="003D152A"/>
    <w:rsid w:val="003D1890"/>
    <w:rsid w:val="003D1B41"/>
    <w:rsid w:val="003D3255"/>
    <w:rsid w:val="003D39F6"/>
    <w:rsid w:val="003D50DE"/>
    <w:rsid w:val="003D5365"/>
    <w:rsid w:val="003D5851"/>
    <w:rsid w:val="003D6049"/>
    <w:rsid w:val="003E0239"/>
    <w:rsid w:val="003E13BA"/>
    <w:rsid w:val="003E1AF7"/>
    <w:rsid w:val="003E2CE0"/>
    <w:rsid w:val="003E369C"/>
    <w:rsid w:val="003E5917"/>
    <w:rsid w:val="003E6130"/>
    <w:rsid w:val="003E6521"/>
    <w:rsid w:val="003E660C"/>
    <w:rsid w:val="003E70CF"/>
    <w:rsid w:val="003E730A"/>
    <w:rsid w:val="003F08A4"/>
    <w:rsid w:val="003F0CA6"/>
    <w:rsid w:val="003F0E0F"/>
    <w:rsid w:val="003F10F2"/>
    <w:rsid w:val="003F157C"/>
    <w:rsid w:val="003F32B0"/>
    <w:rsid w:val="003F3F4C"/>
    <w:rsid w:val="003F655D"/>
    <w:rsid w:val="003F7BF1"/>
    <w:rsid w:val="00400BC0"/>
    <w:rsid w:val="00401B4C"/>
    <w:rsid w:val="00402ED5"/>
    <w:rsid w:val="004038C3"/>
    <w:rsid w:val="00403A4E"/>
    <w:rsid w:val="00405C5B"/>
    <w:rsid w:val="00406BBF"/>
    <w:rsid w:val="00410FA3"/>
    <w:rsid w:val="0041212A"/>
    <w:rsid w:val="004129F1"/>
    <w:rsid w:val="00412C79"/>
    <w:rsid w:val="004131DC"/>
    <w:rsid w:val="00413D3D"/>
    <w:rsid w:val="00414A95"/>
    <w:rsid w:val="004170C4"/>
    <w:rsid w:val="004170D5"/>
    <w:rsid w:val="00417764"/>
    <w:rsid w:val="00417771"/>
    <w:rsid w:val="00417899"/>
    <w:rsid w:val="00420564"/>
    <w:rsid w:val="00420585"/>
    <w:rsid w:val="00420E5E"/>
    <w:rsid w:val="00420EDA"/>
    <w:rsid w:val="00422D60"/>
    <w:rsid w:val="00423EC0"/>
    <w:rsid w:val="00423FCD"/>
    <w:rsid w:val="00426110"/>
    <w:rsid w:val="00426A4B"/>
    <w:rsid w:val="00427216"/>
    <w:rsid w:val="00427A22"/>
    <w:rsid w:val="004310B2"/>
    <w:rsid w:val="00432A46"/>
    <w:rsid w:val="00433BB1"/>
    <w:rsid w:val="00434F66"/>
    <w:rsid w:val="00435139"/>
    <w:rsid w:val="004355FA"/>
    <w:rsid w:val="004362AD"/>
    <w:rsid w:val="00436B1F"/>
    <w:rsid w:val="00436C08"/>
    <w:rsid w:val="00436FF4"/>
    <w:rsid w:val="00440418"/>
    <w:rsid w:val="00441366"/>
    <w:rsid w:val="004413F7"/>
    <w:rsid w:val="004431AE"/>
    <w:rsid w:val="004436AA"/>
    <w:rsid w:val="0044515E"/>
    <w:rsid w:val="004453BC"/>
    <w:rsid w:val="00445B6A"/>
    <w:rsid w:val="00445B71"/>
    <w:rsid w:val="00445F12"/>
    <w:rsid w:val="004460C6"/>
    <w:rsid w:val="00446697"/>
    <w:rsid w:val="00450590"/>
    <w:rsid w:val="004507B0"/>
    <w:rsid w:val="00452147"/>
    <w:rsid w:val="0045255E"/>
    <w:rsid w:val="004527ED"/>
    <w:rsid w:val="00452A2A"/>
    <w:rsid w:val="00452BC4"/>
    <w:rsid w:val="0045396F"/>
    <w:rsid w:val="00453A9A"/>
    <w:rsid w:val="00453FD2"/>
    <w:rsid w:val="004542FD"/>
    <w:rsid w:val="00456014"/>
    <w:rsid w:val="004563F7"/>
    <w:rsid w:val="004600B0"/>
    <w:rsid w:val="0046074E"/>
    <w:rsid w:val="004614D3"/>
    <w:rsid w:val="00462CD5"/>
    <w:rsid w:val="00464B47"/>
    <w:rsid w:val="00465EC1"/>
    <w:rsid w:val="00466D93"/>
    <w:rsid w:val="00466E53"/>
    <w:rsid w:val="004674EE"/>
    <w:rsid w:val="00470004"/>
    <w:rsid w:val="004709FB"/>
    <w:rsid w:val="00471C65"/>
    <w:rsid w:val="00471EF3"/>
    <w:rsid w:val="00472DBB"/>
    <w:rsid w:val="00472E97"/>
    <w:rsid w:val="00474BD7"/>
    <w:rsid w:val="00474DAD"/>
    <w:rsid w:val="00475394"/>
    <w:rsid w:val="00475EAF"/>
    <w:rsid w:val="00476A75"/>
    <w:rsid w:val="00477BC7"/>
    <w:rsid w:val="00477E7F"/>
    <w:rsid w:val="00477EF6"/>
    <w:rsid w:val="00477F1D"/>
    <w:rsid w:val="004807A0"/>
    <w:rsid w:val="00480A76"/>
    <w:rsid w:val="00481291"/>
    <w:rsid w:val="004819BD"/>
    <w:rsid w:val="00482735"/>
    <w:rsid w:val="004830EE"/>
    <w:rsid w:val="00483D93"/>
    <w:rsid w:val="00485718"/>
    <w:rsid w:val="00485C73"/>
    <w:rsid w:val="00485FB5"/>
    <w:rsid w:val="004861AA"/>
    <w:rsid w:val="004902B2"/>
    <w:rsid w:val="00490A59"/>
    <w:rsid w:val="00490C01"/>
    <w:rsid w:val="0049111F"/>
    <w:rsid w:val="0049190D"/>
    <w:rsid w:val="00491E6E"/>
    <w:rsid w:val="00492300"/>
    <w:rsid w:val="00492495"/>
    <w:rsid w:val="00493201"/>
    <w:rsid w:val="00493D9F"/>
    <w:rsid w:val="00493E26"/>
    <w:rsid w:val="00494C3E"/>
    <w:rsid w:val="0049586F"/>
    <w:rsid w:val="00496582"/>
    <w:rsid w:val="0049716D"/>
    <w:rsid w:val="00497742"/>
    <w:rsid w:val="004A02F8"/>
    <w:rsid w:val="004A0625"/>
    <w:rsid w:val="004A25AA"/>
    <w:rsid w:val="004A33A4"/>
    <w:rsid w:val="004A3D8C"/>
    <w:rsid w:val="004A53E3"/>
    <w:rsid w:val="004A58A2"/>
    <w:rsid w:val="004A60E2"/>
    <w:rsid w:val="004A69C8"/>
    <w:rsid w:val="004A7004"/>
    <w:rsid w:val="004B1554"/>
    <w:rsid w:val="004B164D"/>
    <w:rsid w:val="004B4802"/>
    <w:rsid w:val="004B560E"/>
    <w:rsid w:val="004B6C8B"/>
    <w:rsid w:val="004B7181"/>
    <w:rsid w:val="004C38D3"/>
    <w:rsid w:val="004C4B4D"/>
    <w:rsid w:val="004C516C"/>
    <w:rsid w:val="004C7679"/>
    <w:rsid w:val="004C7D78"/>
    <w:rsid w:val="004D04B3"/>
    <w:rsid w:val="004D25AA"/>
    <w:rsid w:val="004D2D1A"/>
    <w:rsid w:val="004D2E22"/>
    <w:rsid w:val="004D3A07"/>
    <w:rsid w:val="004D3D26"/>
    <w:rsid w:val="004D429D"/>
    <w:rsid w:val="004D4D5C"/>
    <w:rsid w:val="004D4F55"/>
    <w:rsid w:val="004D5514"/>
    <w:rsid w:val="004D776E"/>
    <w:rsid w:val="004D77FF"/>
    <w:rsid w:val="004E024E"/>
    <w:rsid w:val="004E1AD1"/>
    <w:rsid w:val="004E1B1F"/>
    <w:rsid w:val="004E1B33"/>
    <w:rsid w:val="004E1E0A"/>
    <w:rsid w:val="004E20C0"/>
    <w:rsid w:val="004E337F"/>
    <w:rsid w:val="004E3C72"/>
    <w:rsid w:val="004E3CED"/>
    <w:rsid w:val="004E3F9D"/>
    <w:rsid w:val="004E55E7"/>
    <w:rsid w:val="004E6BAA"/>
    <w:rsid w:val="004F09C5"/>
    <w:rsid w:val="004F0A4F"/>
    <w:rsid w:val="004F0E48"/>
    <w:rsid w:val="004F212B"/>
    <w:rsid w:val="004F302B"/>
    <w:rsid w:val="004F337C"/>
    <w:rsid w:val="004F483D"/>
    <w:rsid w:val="004F4DAD"/>
    <w:rsid w:val="004F57CD"/>
    <w:rsid w:val="004F6AF6"/>
    <w:rsid w:val="00500387"/>
    <w:rsid w:val="005006AB"/>
    <w:rsid w:val="00500DFB"/>
    <w:rsid w:val="00500ECC"/>
    <w:rsid w:val="0050102F"/>
    <w:rsid w:val="0050149B"/>
    <w:rsid w:val="00504DA0"/>
    <w:rsid w:val="005057E5"/>
    <w:rsid w:val="00505E76"/>
    <w:rsid w:val="00505FF1"/>
    <w:rsid w:val="005063F6"/>
    <w:rsid w:val="005071B7"/>
    <w:rsid w:val="00507936"/>
    <w:rsid w:val="00507F8E"/>
    <w:rsid w:val="005126F2"/>
    <w:rsid w:val="00512BCA"/>
    <w:rsid w:val="00512D68"/>
    <w:rsid w:val="00514042"/>
    <w:rsid w:val="0051442B"/>
    <w:rsid w:val="00514990"/>
    <w:rsid w:val="005150AE"/>
    <w:rsid w:val="00515139"/>
    <w:rsid w:val="005159BF"/>
    <w:rsid w:val="00515EF6"/>
    <w:rsid w:val="00516C54"/>
    <w:rsid w:val="00517EE8"/>
    <w:rsid w:val="00522018"/>
    <w:rsid w:val="00522448"/>
    <w:rsid w:val="0052248A"/>
    <w:rsid w:val="00522622"/>
    <w:rsid w:val="00522749"/>
    <w:rsid w:val="00522F17"/>
    <w:rsid w:val="00522F36"/>
    <w:rsid w:val="00523AEF"/>
    <w:rsid w:val="00525053"/>
    <w:rsid w:val="00525A1A"/>
    <w:rsid w:val="00526421"/>
    <w:rsid w:val="005268DB"/>
    <w:rsid w:val="005275BF"/>
    <w:rsid w:val="00527ECA"/>
    <w:rsid w:val="00530AA1"/>
    <w:rsid w:val="00532F08"/>
    <w:rsid w:val="005334A0"/>
    <w:rsid w:val="00533CB5"/>
    <w:rsid w:val="00533ECC"/>
    <w:rsid w:val="00534785"/>
    <w:rsid w:val="00536ECE"/>
    <w:rsid w:val="005371BB"/>
    <w:rsid w:val="005379D0"/>
    <w:rsid w:val="00537C09"/>
    <w:rsid w:val="00537F46"/>
    <w:rsid w:val="00540733"/>
    <w:rsid w:val="00541822"/>
    <w:rsid w:val="005418B8"/>
    <w:rsid w:val="00541F65"/>
    <w:rsid w:val="00542072"/>
    <w:rsid w:val="00542758"/>
    <w:rsid w:val="00542A5B"/>
    <w:rsid w:val="00542C2A"/>
    <w:rsid w:val="0054313F"/>
    <w:rsid w:val="00543811"/>
    <w:rsid w:val="00543A92"/>
    <w:rsid w:val="00545ABA"/>
    <w:rsid w:val="00545E67"/>
    <w:rsid w:val="00546A38"/>
    <w:rsid w:val="00546D41"/>
    <w:rsid w:val="005470B5"/>
    <w:rsid w:val="0054758E"/>
    <w:rsid w:val="00547862"/>
    <w:rsid w:val="00550447"/>
    <w:rsid w:val="005514A5"/>
    <w:rsid w:val="00552484"/>
    <w:rsid w:val="00552682"/>
    <w:rsid w:val="00552752"/>
    <w:rsid w:val="00552B26"/>
    <w:rsid w:val="0055641B"/>
    <w:rsid w:val="00557068"/>
    <w:rsid w:val="0056018D"/>
    <w:rsid w:val="00560496"/>
    <w:rsid w:val="00560934"/>
    <w:rsid w:val="00561CD5"/>
    <w:rsid w:val="0056381C"/>
    <w:rsid w:val="0056398F"/>
    <w:rsid w:val="00564D8B"/>
    <w:rsid w:val="0056638F"/>
    <w:rsid w:val="0056672E"/>
    <w:rsid w:val="0057183F"/>
    <w:rsid w:val="00572115"/>
    <w:rsid w:val="005722D3"/>
    <w:rsid w:val="00572484"/>
    <w:rsid w:val="00572FE4"/>
    <w:rsid w:val="0057418A"/>
    <w:rsid w:val="00574A7E"/>
    <w:rsid w:val="00575026"/>
    <w:rsid w:val="0057613B"/>
    <w:rsid w:val="005761DC"/>
    <w:rsid w:val="00577B77"/>
    <w:rsid w:val="00580C7B"/>
    <w:rsid w:val="00581CB5"/>
    <w:rsid w:val="0058382C"/>
    <w:rsid w:val="00585357"/>
    <w:rsid w:val="00585AAA"/>
    <w:rsid w:val="00585AED"/>
    <w:rsid w:val="00585BAB"/>
    <w:rsid w:val="00586422"/>
    <w:rsid w:val="0058663D"/>
    <w:rsid w:val="00587112"/>
    <w:rsid w:val="00590941"/>
    <w:rsid w:val="00590B38"/>
    <w:rsid w:val="00591860"/>
    <w:rsid w:val="00591875"/>
    <w:rsid w:val="00592077"/>
    <w:rsid w:val="00592803"/>
    <w:rsid w:val="00592DC7"/>
    <w:rsid w:val="00593DAF"/>
    <w:rsid w:val="00594461"/>
    <w:rsid w:val="0059469C"/>
    <w:rsid w:val="0059485D"/>
    <w:rsid w:val="00595BC9"/>
    <w:rsid w:val="00595C4E"/>
    <w:rsid w:val="00596CB8"/>
    <w:rsid w:val="00597E7D"/>
    <w:rsid w:val="005A01D5"/>
    <w:rsid w:val="005A0789"/>
    <w:rsid w:val="005A0E38"/>
    <w:rsid w:val="005A10B4"/>
    <w:rsid w:val="005A17D3"/>
    <w:rsid w:val="005A2644"/>
    <w:rsid w:val="005A35F6"/>
    <w:rsid w:val="005A3931"/>
    <w:rsid w:val="005A3F45"/>
    <w:rsid w:val="005A4027"/>
    <w:rsid w:val="005A5955"/>
    <w:rsid w:val="005A5A07"/>
    <w:rsid w:val="005A747E"/>
    <w:rsid w:val="005B0051"/>
    <w:rsid w:val="005B0E93"/>
    <w:rsid w:val="005B27E9"/>
    <w:rsid w:val="005B3524"/>
    <w:rsid w:val="005B3AC4"/>
    <w:rsid w:val="005B4AEE"/>
    <w:rsid w:val="005B5F16"/>
    <w:rsid w:val="005B6770"/>
    <w:rsid w:val="005B6CDD"/>
    <w:rsid w:val="005B70A3"/>
    <w:rsid w:val="005B78AA"/>
    <w:rsid w:val="005C3010"/>
    <w:rsid w:val="005C321A"/>
    <w:rsid w:val="005C342C"/>
    <w:rsid w:val="005C40AE"/>
    <w:rsid w:val="005C4AAC"/>
    <w:rsid w:val="005C4E3C"/>
    <w:rsid w:val="005C4E98"/>
    <w:rsid w:val="005C5C56"/>
    <w:rsid w:val="005C5E7B"/>
    <w:rsid w:val="005C6D09"/>
    <w:rsid w:val="005D0601"/>
    <w:rsid w:val="005D07E1"/>
    <w:rsid w:val="005D124B"/>
    <w:rsid w:val="005D241E"/>
    <w:rsid w:val="005D406C"/>
    <w:rsid w:val="005D5DFD"/>
    <w:rsid w:val="005D6473"/>
    <w:rsid w:val="005D6795"/>
    <w:rsid w:val="005D6862"/>
    <w:rsid w:val="005E0B92"/>
    <w:rsid w:val="005E18DA"/>
    <w:rsid w:val="005E1E97"/>
    <w:rsid w:val="005E2299"/>
    <w:rsid w:val="005E2BCB"/>
    <w:rsid w:val="005E2E58"/>
    <w:rsid w:val="005E36BB"/>
    <w:rsid w:val="005E3F9D"/>
    <w:rsid w:val="005E4239"/>
    <w:rsid w:val="005E4464"/>
    <w:rsid w:val="005E4C32"/>
    <w:rsid w:val="005E4D21"/>
    <w:rsid w:val="005E4D58"/>
    <w:rsid w:val="005E5E39"/>
    <w:rsid w:val="005E7CD5"/>
    <w:rsid w:val="005F0257"/>
    <w:rsid w:val="005F06B3"/>
    <w:rsid w:val="005F13EF"/>
    <w:rsid w:val="005F21A9"/>
    <w:rsid w:val="005F21BC"/>
    <w:rsid w:val="005F3781"/>
    <w:rsid w:val="005F3904"/>
    <w:rsid w:val="005F3C20"/>
    <w:rsid w:val="005F3D05"/>
    <w:rsid w:val="005F43BC"/>
    <w:rsid w:val="005F4CB3"/>
    <w:rsid w:val="005F50F7"/>
    <w:rsid w:val="00601C5D"/>
    <w:rsid w:val="00601E50"/>
    <w:rsid w:val="006023EB"/>
    <w:rsid w:val="0060466E"/>
    <w:rsid w:val="006052FE"/>
    <w:rsid w:val="00605B74"/>
    <w:rsid w:val="00605EAE"/>
    <w:rsid w:val="00606263"/>
    <w:rsid w:val="00606F5E"/>
    <w:rsid w:val="0060708B"/>
    <w:rsid w:val="00607753"/>
    <w:rsid w:val="0061108A"/>
    <w:rsid w:val="006113FC"/>
    <w:rsid w:val="006119A3"/>
    <w:rsid w:val="00612DC1"/>
    <w:rsid w:val="00613F82"/>
    <w:rsid w:val="00614212"/>
    <w:rsid w:val="00614EE1"/>
    <w:rsid w:val="00615002"/>
    <w:rsid w:val="00615917"/>
    <w:rsid w:val="00616B01"/>
    <w:rsid w:val="00616F87"/>
    <w:rsid w:val="0061703C"/>
    <w:rsid w:val="0061776A"/>
    <w:rsid w:val="0062072E"/>
    <w:rsid w:val="00620FA2"/>
    <w:rsid w:val="006219A7"/>
    <w:rsid w:val="00621BBD"/>
    <w:rsid w:val="00621FF9"/>
    <w:rsid w:val="00622234"/>
    <w:rsid w:val="00622D88"/>
    <w:rsid w:val="00623B90"/>
    <w:rsid w:val="006252D2"/>
    <w:rsid w:val="00626035"/>
    <w:rsid w:val="0062607A"/>
    <w:rsid w:val="0062715F"/>
    <w:rsid w:val="0062753C"/>
    <w:rsid w:val="00631CB0"/>
    <w:rsid w:val="006320AD"/>
    <w:rsid w:val="00632172"/>
    <w:rsid w:val="00633519"/>
    <w:rsid w:val="006343EE"/>
    <w:rsid w:val="006355FD"/>
    <w:rsid w:val="00635D9D"/>
    <w:rsid w:val="00635F2F"/>
    <w:rsid w:val="00636A80"/>
    <w:rsid w:val="00636E56"/>
    <w:rsid w:val="00637637"/>
    <w:rsid w:val="00637FB5"/>
    <w:rsid w:val="0064024F"/>
    <w:rsid w:val="00640508"/>
    <w:rsid w:val="00640BED"/>
    <w:rsid w:val="00640D2A"/>
    <w:rsid w:val="00640FC7"/>
    <w:rsid w:val="00641E39"/>
    <w:rsid w:val="00642116"/>
    <w:rsid w:val="00643D69"/>
    <w:rsid w:val="00645341"/>
    <w:rsid w:val="00645593"/>
    <w:rsid w:val="006459EC"/>
    <w:rsid w:val="0064633E"/>
    <w:rsid w:val="00646A60"/>
    <w:rsid w:val="00646EB7"/>
    <w:rsid w:val="00650376"/>
    <w:rsid w:val="0065071D"/>
    <w:rsid w:val="0065074B"/>
    <w:rsid w:val="0065081C"/>
    <w:rsid w:val="0065096A"/>
    <w:rsid w:val="00651730"/>
    <w:rsid w:val="00651A4A"/>
    <w:rsid w:val="00651A5D"/>
    <w:rsid w:val="00652E0D"/>
    <w:rsid w:val="006531A2"/>
    <w:rsid w:val="00653594"/>
    <w:rsid w:val="006535FB"/>
    <w:rsid w:val="0065500D"/>
    <w:rsid w:val="00655838"/>
    <w:rsid w:val="00657091"/>
    <w:rsid w:val="006573AA"/>
    <w:rsid w:val="006575B1"/>
    <w:rsid w:val="006620A5"/>
    <w:rsid w:val="00662462"/>
    <w:rsid w:val="00662EC3"/>
    <w:rsid w:val="00663EFE"/>
    <w:rsid w:val="00664B71"/>
    <w:rsid w:val="006653EB"/>
    <w:rsid w:val="00665AD9"/>
    <w:rsid w:val="0066745E"/>
    <w:rsid w:val="00667DFC"/>
    <w:rsid w:val="00670188"/>
    <w:rsid w:val="006701D2"/>
    <w:rsid w:val="0067100F"/>
    <w:rsid w:val="0067128F"/>
    <w:rsid w:val="00671CBC"/>
    <w:rsid w:val="00674101"/>
    <w:rsid w:val="00674774"/>
    <w:rsid w:val="00675ADD"/>
    <w:rsid w:val="0067611F"/>
    <w:rsid w:val="006770EC"/>
    <w:rsid w:val="006819AB"/>
    <w:rsid w:val="0068322B"/>
    <w:rsid w:val="00683E81"/>
    <w:rsid w:val="0068430B"/>
    <w:rsid w:val="00685D10"/>
    <w:rsid w:val="00685F12"/>
    <w:rsid w:val="0068646E"/>
    <w:rsid w:val="00686E96"/>
    <w:rsid w:val="00686EA0"/>
    <w:rsid w:val="00687AA2"/>
    <w:rsid w:val="00690168"/>
    <w:rsid w:val="00690E50"/>
    <w:rsid w:val="00690F01"/>
    <w:rsid w:val="00691304"/>
    <w:rsid w:val="0069152B"/>
    <w:rsid w:val="0069194E"/>
    <w:rsid w:val="0069214C"/>
    <w:rsid w:val="00693B7C"/>
    <w:rsid w:val="00693F43"/>
    <w:rsid w:val="006957E4"/>
    <w:rsid w:val="00695881"/>
    <w:rsid w:val="006964BB"/>
    <w:rsid w:val="00696557"/>
    <w:rsid w:val="00697CD8"/>
    <w:rsid w:val="00697DA8"/>
    <w:rsid w:val="00697E51"/>
    <w:rsid w:val="006A0288"/>
    <w:rsid w:val="006A1644"/>
    <w:rsid w:val="006A1DCC"/>
    <w:rsid w:val="006A3911"/>
    <w:rsid w:val="006A39B7"/>
    <w:rsid w:val="006A3A3B"/>
    <w:rsid w:val="006A41A1"/>
    <w:rsid w:val="006A45A8"/>
    <w:rsid w:val="006A4777"/>
    <w:rsid w:val="006A4DEF"/>
    <w:rsid w:val="006A4ED3"/>
    <w:rsid w:val="006A512A"/>
    <w:rsid w:val="006A525C"/>
    <w:rsid w:val="006A5617"/>
    <w:rsid w:val="006A62BD"/>
    <w:rsid w:val="006A744B"/>
    <w:rsid w:val="006B1121"/>
    <w:rsid w:val="006B11AC"/>
    <w:rsid w:val="006B129F"/>
    <w:rsid w:val="006B20FD"/>
    <w:rsid w:val="006B26AB"/>
    <w:rsid w:val="006B2B39"/>
    <w:rsid w:val="006B2F28"/>
    <w:rsid w:val="006B2F2F"/>
    <w:rsid w:val="006B31D4"/>
    <w:rsid w:val="006B4391"/>
    <w:rsid w:val="006B4A37"/>
    <w:rsid w:val="006B5ABA"/>
    <w:rsid w:val="006B6E1F"/>
    <w:rsid w:val="006B6E9D"/>
    <w:rsid w:val="006B793B"/>
    <w:rsid w:val="006B7C16"/>
    <w:rsid w:val="006B7EA3"/>
    <w:rsid w:val="006C0972"/>
    <w:rsid w:val="006C14DB"/>
    <w:rsid w:val="006C18CB"/>
    <w:rsid w:val="006C2333"/>
    <w:rsid w:val="006C3307"/>
    <w:rsid w:val="006C4C1A"/>
    <w:rsid w:val="006C55AF"/>
    <w:rsid w:val="006C5EED"/>
    <w:rsid w:val="006C6366"/>
    <w:rsid w:val="006C6A50"/>
    <w:rsid w:val="006C6D77"/>
    <w:rsid w:val="006C6DF8"/>
    <w:rsid w:val="006C77D6"/>
    <w:rsid w:val="006D0CD6"/>
    <w:rsid w:val="006D1706"/>
    <w:rsid w:val="006D1D3E"/>
    <w:rsid w:val="006D1F6C"/>
    <w:rsid w:val="006D2864"/>
    <w:rsid w:val="006D3A09"/>
    <w:rsid w:val="006D4C49"/>
    <w:rsid w:val="006D4CCD"/>
    <w:rsid w:val="006D580B"/>
    <w:rsid w:val="006D619B"/>
    <w:rsid w:val="006D7D48"/>
    <w:rsid w:val="006E018F"/>
    <w:rsid w:val="006E0442"/>
    <w:rsid w:val="006E04C5"/>
    <w:rsid w:val="006E059A"/>
    <w:rsid w:val="006E1A26"/>
    <w:rsid w:val="006E1C5A"/>
    <w:rsid w:val="006E2398"/>
    <w:rsid w:val="006E2ADA"/>
    <w:rsid w:val="006E3118"/>
    <w:rsid w:val="006E39F5"/>
    <w:rsid w:val="006E43D5"/>
    <w:rsid w:val="006E591C"/>
    <w:rsid w:val="006E6D03"/>
    <w:rsid w:val="006E70AC"/>
    <w:rsid w:val="006E75FE"/>
    <w:rsid w:val="006F15EB"/>
    <w:rsid w:val="006F2311"/>
    <w:rsid w:val="006F2647"/>
    <w:rsid w:val="006F2F8B"/>
    <w:rsid w:val="006F327A"/>
    <w:rsid w:val="006F371B"/>
    <w:rsid w:val="006F48EF"/>
    <w:rsid w:val="006F494C"/>
    <w:rsid w:val="006F5664"/>
    <w:rsid w:val="006F59CA"/>
    <w:rsid w:val="006F5DB2"/>
    <w:rsid w:val="006F677A"/>
    <w:rsid w:val="006F707B"/>
    <w:rsid w:val="006F724C"/>
    <w:rsid w:val="006F738D"/>
    <w:rsid w:val="00700D79"/>
    <w:rsid w:val="00700FEA"/>
    <w:rsid w:val="007024CA"/>
    <w:rsid w:val="007025CB"/>
    <w:rsid w:val="00702F13"/>
    <w:rsid w:val="007038D6"/>
    <w:rsid w:val="007046E5"/>
    <w:rsid w:val="00704DEA"/>
    <w:rsid w:val="00705D09"/>
    <w:rsid w:val="0070634F"/>
    <w:rsid w:val="00706478"/>
    <w:rsid w:val="00706A06"/>
    <w:rsid w:val="00710FE9"/>
    <w:rsid w:val="00711FCB"/>
    <w:rsid w:val="00712315"/>
    <w:rsid w:val="00713126"/>
    <w:rsid w:val="00713FCD"/>
    <w:rsid w:val="0071425B"/>
    <w:rsid w:val="007147A7"/>
    <w:rsid w:val="00714CC0"/>
    <w:rsid w:val="00714EF4"/>
    <w:rsid w:val="00715CE3"/>
    <w:rsid w:val="00717468"/>
    <w:rsid w:val="00717A09"/>
    <w:rsid w:val="007219B5"/>
    <w:rsid w:val="00721E67"/>
    <w:rsid w:val="007221BC"/>
    <w:rsid w:val="00723631"/>
    <w:rsid w:val="00725F43"/>
    <w:rsid w:val="0072607E"/>
    <w:rsid w:val="00726137"/>
    <w:rsid w:val="0072671C"/>
    <w:rsid w:val="00727068"/>
    <w:rsid w:val="0072725D"/>
    <w:rsid w:val="00727585"/>
    <w:rsid w:val="00727F1F"/>
    <w:rsid w:val="00727FA3"/>
    <w:rsid w:val="007307BC"/>
    <w:rsid w:val="00731380"/>
    <w:rsid w:val="00731E5B"/>
    <w:rsid w:val="007339F2"/>
    <w:rsid w:val="00734043"/>
    <w:rsid w:val="007349DA"/>
    <w:rsid w:val="00734C5E"/>
    <w:rsid w:val="007356E9"/>
    <w:rsid w:val="00736430"/>
    <w:rsid w:val="007376BA"/>
    <w:rsid w:val="007377AD"/>
    <w:rsid w:val="00740389"/>
    <w:rsid w:val="007406D7"/>
    <w:rsid w:val="007408B3"/>
    <w:rsid w:val="00741730"/>
    <w:rsid w:val="00742833"/>
    <w:rsid w:val="00742F1C"/>
    <w:rsid w:val="007444DE"/>
    <w:rsid w:val="007447CE"/>
    <w:rsid w:val="00745E82"/>
    <w:rsid w:val="00745EB8"/>
    <w:rsid w:val="0074618E"/>
    <w:rsid w:val="007462D9"/>
    <w:rsid w:val="00750C4F"/>
    <w:rsid w:val="00750D65"/>
    <w:rsid w:val="007510A8"/>
    <w:rsid w:val="0075136C"/>
    <w:rsid w:val="0075183F"/>
    <w:rsid w:val="007531B2"/>
    <w:rsid w:val="00753812"/>
    <w:rsid w:val="007547FF"/>
    <w:rsid w:val="00754E71"/>
    <w:rsid w:val="00755021"/>
    <w:rsid w:val="00755542"/>
    <w:rsid w:val="00755EB7"/>
    <w:rsid w:val="007560A1"/>
    <w:rsid w:val="00756410"/>
    <w:rsid w:val="00756500"/>
    <w:rsid w:val="00756E1B"/>
    <w:rsid w:val="007576C5"/>
    <w:rsid w:val="00757743"/>
    <w:rsid w:val="007577A7"/>
    <w:rsid w:val="00757952"/>
    <w:rsid w:val="00762031"/>
    <w:rsid w:val="007634E2"/>
    <w:rsid w:val="0076360F"/>
    <w:rsid w:val="00763B06"/>
    <w:rsid w:val="00764924"/>
    <w:rsid w:val="00765223"/>
    <w:rsid w:val="00765780"/>
    <w:rsid w:val="00765824"/>
    <w:rsid w:val="00765D72"/>
    <w:rsid w:val="00767A52"/>
    <w:rsid w:val="0077028C"/>
    <w:rsid w:val="00770931"/>
    <w:rsid w:val="0077152B"/>
    <w:rsid w:val="007721EA"/>
    <w:rsid w:val="00772707"/>
    <w:rsid w:val="0077418C"/>
    <w:rsid w:val="00774BB1"/>
    <w:rsid w:val="00775A98"/>
    <w:rsid w:val="00775B32"/>
    <w:rsid w:val="00777F34"/>
    <w:rsid w:val="00780702"/>
    <w:rsid w:val="0078097D"/>
    <w:rsid w:val="00782A3A"/>
    <w:rsid w:val="00783853"/>
    <w:rsid w:val="00783C9B"/>
    <w:rsid w:val="00784A73"/>
    <w:rsid w:val="00786321"/>
    <w:rsid w:val="00787B18"/>
    <w:rsid w:val="00790126"/>
    <w:rsid w:val="007908BC"/>
    <w:rsid w:val="0079168B"/>
    <w:rsid w:val="00791931"/>
    <w:rsid w:val="00791A89"/>
    <w:rsid w:val="0079221B"/>
    <w:rsid w:val="007938FF"/>
    <w:rsid w:val="00794955"/>
    <w:rsid w:val="0079550B"/>
    <w:rsid w:val="00795EF8"/>
    <w:rsid w:val="007965AD"/>
    <w:rsid w:val="0079690C"/>
    <w:rsid w:val="00796C5C"/>
    <w:rsid w:val="0079794E"/>
    <w:rsid w:val="007A15ED"/>
    <w:rsid w:val="007A1A93"/>
    <w:rsid w:val="007A255A"/>
    <w:rsid w:val="007A3437"/>
    <w:rsid w:val="007A3BE3"/>
    <w:rsid w:val="007A4C65"/>
    <w:rsid w:val="007A4E30"/>
    <w:rsid w:val="007A53E8"/>
    <w:rsid w:val="007A5720"/>
    <w:rsid w:val="007A5935"/>
    <w:rsid w:val="007A6D60"/>
    <w:rsid w:val="007A732B"/>
    <w:rsid w:val="007A7AF1"/>
    <w:rsid w:val="007A7BDD"/>
    <w:rsid w:val="007B12FE"/>
    <w:rsid w:val="007B1D4B"/>
    <w:rsid w:val="007B2726"/>
    <w:rsid w:val="007B2732"/>
    <w:rsid w:val="007B3253"/>
    <w:rsid w:val="007B5EFA"/>
    <w:rsid w:val="007B688C"/>
    <w:rsid w:val="007B6A27"/>
    <w:rsid w:val="007B6C0C"/>
    <w:rsid w:val="007B7321"/>
    <w:rsid w:val="007B772C"/>
    <w:rsid w:val="007B7795"/>
    <w:rsid w:val="007B7958"/>
    <w:rsid w:val="007C06F1"/>
    <w:rsid w:val="007C07A8"/>
    <w:rsid w:val="007C07FE"/>
    <w:rsid w:val="007C0BEA"/>
    <w:rsid w:val="007C1BB6"/>
    <w:rsid w:val="007C2A8E"/>
    <w:rsid w:val="007C3691"/>
    <w:rsid w:val="007C3842"/>
    <w:rsid w:val="007C4360"/>
    <w:rsid w:val="007C4442"/>
    <w:rsid w:val="007C44F4"/>
    <w:rsid w:val="007C46F5"/>
    <w:rsid w:val="007C5011"/>
    <w:rsid w:val="007C55BF"/>
    <w:rsid w:val="007C6099"/>
    <w:rsid w:val="007C6547"/>
    <w:rsid w:val="007C6AE6"/>
    <w:rsid w:val="007C6E0E"/>
    <w:rsid w:val="007C7669"/>
    <w:rsid w:val="007C7C52"/>
    <w:rsid w:val="007C7EBC"/>
    <w:rsid w:val="007D0AFA"/>
    <w:rsid w:val="007D1D9D"/>
    <w:rsid w:val="007D1FBE"/>
    <w:rsid w:val="007D2656"/>
    <w:rsid w:val="007D2BB3"/>
    <w:rsid w:val="007D362F"/>
    <w:rsid w:val="007D3ABF"/>
    <w:rsid w:val="007D4C00"/>
    <w:rsid w:val="007D5CAE"/>
    <w:rsid w:val="007D5D77"/>
    <w:rsid w:val="007D6EAB"/>
    <w:rsid w:val="007E01FF"/>
    <w:rsid w:val="007E0482"/>
    <w:rsid w:val="007E0F55"/>
    <w:rsid w:val="007E332E"/>
    <w:rsid w:val="007E39A9"/>
    <w:rsid w:val="007E5E3B"/>
    <w:rsid w:val="007E5F55"/>
    <w:rsid w:val="007E65D4"/>
    <w:rsid w:val="007E6FCE"/>
    <w:rsid w:val="007E766C"/>
    <w:rsid w:val="007F0EBB"/>
    <w:rsid w:val="007F143B"/>
    <w:rsid w:val="007F15B6"/>
    <w:rsid w:val="007F1DC6"/>
    <w:rsid w:val="007F26EA"/>
    <w:rsid w:val="007F29CA"/>
    <w:rsid w:val="007F2AC9"/>
    <w:rsid w:val="007F3FD8"/>
    <w:rsid w:val="007F43C7"/>
    <w:rsid w:val="007F461F"/>
    <w:rsid w:val="007F475E"/>
    <w:rsid w:val="007F595F"/>
    <w:rsid w:val="007F77EF"/>
    <w:rsid w:val="007F7DBE"/>
    <w:rsid w:val="007F7F98"/>
    <w:rsid w:val="008008D2"/>
    <w:rsid w:val="00801024"/>
    <w:rsid w:val="008016CB"/>
    <w:rsid w:val="00802DB4"/>
    <w:rsid w:val="00802FED"/>
    <w:rsid w:val="00803563"/>
    <w:rsid w:val="00804B14"/>
    <w:rsid w:val="00806494"/>
    <w:rsid w:val="00806BEE"/>
    <w:rsid w:val="00807E01"/>
    <w:rsid w:val="00810218"/>
    <w:rsid w:val="008103C7"/>
    <w:rsid w:val="008110BE"/>
    <w:rsid w:val="0081131C"/>
    <w:rsid w:val="00811D18"/>
    <w:rsid w:val="008125D6"/>
    <w:rsid w:val="00812A88"/>
    <w:rsid w:val="008135A7"/>
    <w:rsid w:val="00814970"/>
    <w:rsid w:val="00814EBE"/>
    <w:rsid w:val="0081517C"/>
    <w:rsid w:val="008152F1"/>
    <w:rsid w:val="0081597F"/>
    <w:rsid w:val="00815A45"/>
    <w:rsid w:val="008168E3"/>
    <w:rsid w:val="00816EBF"/>
    <w:rsid w:val="0081740F"/>
    <w:rsid w:val="00820F4F"/>
    <w:rsid w:val="008210B9"/>
    <w:rsid w:val="0082192F"/>
    <w:rsid w:val="00821B6F"/>
    <w:rsid w:val="00822865"/>
    <w:rsid w:val="008230E9"/>
    <w:rsid w:val="00824F35"/>
    <w:rsid w:val="008252FD"/>
    <w:rsid w:val="0082596E"/>
    <w:rsid w:val="008259A4"/>
    <w:rsid w:val="008263B5"/>
    <w:rsid w:val="00827FE6"/>
    <w:rsid w:val="0083266C"/>
    <w:rsid w:val="00835451"/>
    <w:rsid w:val="008355CB"/>
    <w:rsid w:val="008359F7"/>
    <w:rsid w:val="00836AA2"/>
    <w:rsid w:val="00836CB0"/>
    <w:rsid w:val="00836DD3"/>
    <w:rsid w:val="0083714F"/>
    <w:rsid w:val="00837605"/>
    <w:rsid w:val="00840C09"/>
    <w:rsid w:val="00841790"/>
    <w:rsid w:val="008419F5"/>
    <w:rsid w:val="00842214"/>
    <w:rsid w:val="00844C2A"/>
    <w:rsid w:val="008464CC"/>
    <w:rsid w:val="0084767C"/>
    <w:rsid w:val="00847B4E"/>
    <w:rsid w:val="00847BFD"/>
    <w:rsid w:val="00850CF3"/>
    <w:rsid w:val="0085201F"/>
    <w:rsid w:val="00852183"/>
    <w:rsid w:val="00852E0E"/>
    <w:rsid w:val="00853A92"/>
    <w:rsid w:val="00854276"/>
    <w:rsid w:val="008542CC"/>
    <w:rsid w:val="00854E92"/>
    <w:rsid w:val="00855925"/>
    <w:rsid w:val="00855DBA"/>
    <w:rsid w:val="00856EE4"/>
    <w:rsid w:val="008572C6"/>
    <w:rsid w:val="00857FE8"/>
    <w:rsid w:val="00861299"/>
    <w:rsid w:val="00861571"/>
    <w:rsid w:val="00861B1D"/>
    <w:rsid w:val="00861D56"/>
    <w:rsid w:val="008673E6"/>
    <w:rsid w:val="0087066E"/>
    <w:rsid w:val="00871018"/>
    <w:rsid w:val="0087264D"/>
    <w:rsid w:val="00872908"/>
    <w:rsid w:val="00872D05"/>
    <w:rsid w:val="008734E2"/>
    <w:rsid w:val="00873AA8"/>
    <w:rsid w:val="00873C95"/>
    <w:rsid w:val="00874384"/>
    <w:rsid w:val="0087552D"/>
    <w:rsid w:val="008766C7"/>
    <w:rsid w:val="0087790A"/>
    <w:rsid w:val="00880188"/>
    <w:rsid w:val="0088144E"/>
    <w:rsid w:val="0088226C"/>
    <w:rsid w:val="00882F60"/>
    <w:rsid w:val="00883E2E"/>
    <w:rsid w:val="00884F27"/>
    <w:rsid w:val="008854EF"/>
    <w:rsid w:val="00886750"/>
    <w:rsid w:val="00887089"/>
    <w:rsid w:val="008870C8"/>
    <w:rsid w:val="00890121"/>
    <w:rsid w:val="00890C31"/>
    <w:rsid w:val="00892627"/>
    <w:rsid w:val="0089472B"/>
    <w:rsid w:val="00894748"/>
    <w:rsid w:val="00894B72"/>
    <w:rsid w:val="00894C37"/>
    <w:rsid w:val="00895D02"/>
    <w:rsid w:val="008968E2"/>
    <w:rsid w:val="008A09D6"/>
    <w:rsid w:val="008A0FE8"/>
    <w:rsid w:val="008A16E4"/>
    <w:rsid w:val="008A2902"/>
    <w:rsid w:val="008A3E18"/>
    <w:rsid w:val="008A3FE1"/>
    <w:rsid w:val="008A4669"/>
    <w:rsid w:val="008A46C4"/>
    <w:rsid w:val="008A527F"/>
    <w:rsid w:val="008A55F2"/>
    <w:rsid w:val="008A59CD"/>
    <w:rsid w:val="008A5EF8"/>
    <w:rsid w:val="008A657F"/>
    <w:rsid w:val="008A69C9"/>
    <w:rsid w:val="008A6CEE"/>
    <w:rsid w:val="008A72D5"/>
    <w:rsid w:val="008B0D6B"/>
    <w:rsid w:val="008B0DF1"/>
    <w:rsid w:val="008B144F"/>
    <w:rsid w:val="008B1A20"/>
    <w:rsid w:val="008B262B"/>
    <w:rsid w:val="008B2A0B"/>
    <w:rsid w:val="008B2FB9"/>
    <w:rsid w:val="008B4A80"/>
    <w:rsid w:val="008B4AF6"/>
    <w:rsid w:val="008B5E54"/>
    <w:rsid w:val="008B6181"/>
    <w:rsid w:val="008B6679"/>
    <w:rsid w:val="008B6FA5"/>
    <w:rsid w:val="008B74BB"/>
    <w:rsid w:val="008C0D9B"/>
    <w:rsid w:val="008C1D05"/>
    <w:rsid w:val="008C2448"/>
    <w:rsid w:val="008C2D27"/>
    <w:rsid w:val="008C3853"/>
    <w:rsid w:val="008C52FE"/>
    <w:rsid w:val="008C69E5"/>
    <w:rsid w:val="008C6CEB"/>
    <w:rsid w:val="008C6F1A"/>
    <w:rsid w:val="008D00E5"/>
    <w:rsid w:val="008D0383"/>
    <w:rsid w:val="008D136E"/>
    <w:rsid w:val="008D28B3"/>
    <w:rsid w:val="008D2C7A"/>
    <w:rsid w:val="008D33F1"/>
    <w:rsid w:val="008D38C6"/>
    <w:rsid w:val="008D4FD2"/>
    <w:rsid w:val="008D5128"/>
    <w:rsid w:val="008D5306"/>
    <w:rsid w:val="008D5364"/>
    <w:rsid w:val="008D59CE"/>
    <w:rsid w:val="008D6967"/>
    <w:rsid w:val="008D6F61"/>
    <w:rsid w:val="008E0A20"/>
    <w:rsid w:val="008E0B91"/>
    <w:rsid w:val="008E22B9"/>
    <w:rsid w:val="008E25E6"/>
    <w:rsid w:val="008E269C"/>
    <w:rsid w:val="008E3EC5"/>
    <w:rsid w:val="008E4A08"/>
    <w:rsid w:val="008E4B48"/>
    <w:rsid w:val="008E6365"/>
    <w:rsid w:val="008E6CF2"/>
    <w:rsid w:val="008E74EA"/>
    <w:rsid w:val="008E77A7"/>
    <w:rsid w:val="008F0EE4"/>
    <w:rsid w:val="008F1D4A"/>
    <w:rsid w:val="008F31C4"/>
    <w:rsid w:val="008F37CE"/>
    <w:rsid w:val="008F4342"/>
    <w:rsid w:val="008F4894"/>
    <w:rsid w:val="008F4C45"/>
    <w:rsid w:val="008F5610"/>
    <w:rsid w:val="008F56A8"/>
    <w:rsid w:val="008F56C7"/>
    <w:rsid w:val="008F5FED"/>
    <w:rsid w:val="008F63DE"/>
    <w:rsid w:val="008F6932"/>
    <w:rsid w:val="008F7278"/>
    <w:rsid w:val="008F7417"/>
    <w:rsid w:val="00901301"/>
    <w:rsid w:val="00901D40"/>
    <w:rsid w:val="0090406D"/>
    <w:rsid w:val="00904441"/>
    <w:rsid w:val="00904768"/>
    <w:rsid w:val="00904AC1"/>
    <w:rsid w:val="009053AC"/>
    <w:rsid w:val="0090592C"/>
    <w:rsid w:val="00905F4B"/>
    <w:rsid w:val="00906EAE"/>
    <w:rsid w:val="00907C0C"/>
    <w:rsid w:val="00910E86"/>
    <w:rsid w:val="009110B5"/>
    <w:rsid w:val="009116A4"/>
    <w:rsid w:val="00913893"/>
    <w:rsid w:val="0091417D"/>
    <w:rsid w:val="0091564D"/>
    <w:rsid w:val="00915DD6"/>
    <w:rsid w:val="00915E91"/>
    <w:rsid w:val="009169BA"/>
    <w:rsid w:val="00916E0D"/>
    <w:rsid w:val="00916EDF"/>
    <w:rsid w:val="009201BE"/>
    <w:rsid w:val="00920C27"/>
    <w:rsid w:val="009222AE"/>
    <w:rsid w:val="00923ABC"/>
    <w:rsid w:val="00923C88"/>
    <w:rsid w:val="009242F8"/>
    <w:rsid w:val="009243B6"/>
    <w:rsid w:val="00924652"/>
    <w:rsid w:val="00925123"/>
    <w:rsid w:val="00925B93"/>
    <w:rsid w:val="00925E8F"/>
    <w:rsid w:val="00926ADD"/>
    <w:rsid w:val="0092716E"/>
    <w:rsid w:val="009273F7"/>
    <w:rsid w:val="00927418"/>
    <w:rsid w:val="009277CE"/>
    <w:rsid w:val="00927B98"/>
    <w:rsid w:val="00927D8C"/>
    <w:rsid w:val="00927DF6"/>
    <w:rsid w:val="00927ECF"/>
    <w:rsid w:val="00930A45"/>
    <w:rsid w:val="0093176C"/>
    <w:rsid w:val="00932718"/>
    <w:rsid w:val="00932A36"/>
    <w:rsid w:val="00932C3A"/>
    <w:rsid w:val="009337BA"/>
    <w:rsid w:val="00934A4B"/>
    <w:rsid w:val="00934D41"/>
    <w:rsid w:val="00934D64"/>
    <w:rsid w:val="00934F01"/>
    <w:rsid w:val="0093556C"/>
    <w:rsid w:val="00935B15"/>
    <w:rsid w:val="009362C1"/>
    <w:rsid w:val="00936A6F"/>
    <w:rsid w:val="00936AEC"/>
    <w:rsid w:val="00936E78"/>
    <w:rsid w:val="00937287"/>
    <w:rsid w:val="009374FA"/>
    <w:rsid w:val="00937A7F"/>
    <w:rsid w:val="00937BED"/>
    <w:rsid w:val="00940741"/>
    <w:rsid w:val="0094121E"/>
    <w:rsid w:val="00941DD9"/>
    <w:rsid w:val="00941FAA"/>
    <w:rsid w:val="009428F5"/>
    <w:rsid w:val="00942C3E"/>
    <w:rsid w:val="00943598"/>
    <w:rsid w:val="00944024"/>
    <w:rsid w:val="00945A81"/>
    <w:rsid w:val="0094661F"/>
    <w:rsid w:val="00947A2C"/>
    <w:rsid w:val="009501EE"/>
    <w:rsid w:val="00950D45"/>
    <w:rsid w:val="00951037"/>
    <w:rsid w:val="00951101"/>
    <w:rsid w:val="00951B3F"/>
    <w:rsid w:val="009526C2"/>
    <w:rsid w:val="0095299F"/>
    <w:rsid w:val="00952A39"/>
    <w:rsid w:val="0095332D"/>
    <w:rsid w:val="009544B1"/>
    <w:rsid w:val="00954789"/>
    <w:rsid w:val="00955EEA"/>
    <w:rsid w:val="00957693"/>
    <w:rsid w:val="00957F2E"/>
    <w:rsid w:val="00961501"/>
    <w:rsid w:val="009615EA"/>
    <w:rsid w:val="00961762"/>
    <w:rsid w:val="00961AFD"/>
    <w:rsid w:val="00961EA6"/>
    <w:rsid w:val="00962D1C"/>
    <w:rsid w:val="00963557"/>
    <w:rsid w:val="009639E8"/>
    <w:rsid w:val="00963ED4"/>
    <w:rsid w:val="009640EB"/>
    <w:rsid w:val="00964DB8"/>
    <w:rsid w:val="0096510E"/>
    <w:rsid w:val="00965F81"/>
    <w:rsid w:val="00966299"/>
    <w:rsid w:val="00966EBD"/>
    <w:rsid w:val="0097012F"/>
    <w:rsid w:val="0097016A"/>
    <w:rsid w:val="009702FB"/>
    <w:rsid w:val="0097044C"/>
    <w:rsid w:val="0097081F"/>
    <w:rsid w:val="00970FEC"/>
    <w:rsid w:val="00971131"/>
    <w:rsid w:val="00974859"/>
    <w:rsid w:val="009748CC"/>
    <w:rsid w:val="00974F70"/>
    <w:rsid w:val="00975092"/>
    <w:rsid w:val="00975633"/>
    <w:rsid w:val="009758FC"/>
    <w:rsid w:val="00975DC5"/>
    <w:rsid w:val="00977DAC"/>
    <w:rsid w:val="00981412"/>
    <w:rsid w:val="0098157E"/>
    <w:rsid w:val="009816E3"/>
    <w:rsid w:val="009821CA"/>
    <w:rsid w:val="009826E4"/>
    <w:rsid w:val="009831BF"/>
    <w:rsid w:val="00985D0E"/>
    <w:rsid w:val="009868E7"/>
    <w:rsid w:val="009873E9"/>
    <w:rsid w:val="00987433"/>
    <w:rsid w:val="009900F0"/>
    <w:rsid w:val="009908C2"/>
    <w:rsid w:val="00991225"/>
    <w:rsid w:val="009919CB"/>
    <w:rsid w:val="00991BF9"/>
    <w:rsid w:val="00992030"/>
    <w:rsid w:val="009924C8"/>
    <w:rsid w:val="00992977"/>
    <w:rsid w:val="0099329D"/>
    <w:rsid w:val="00993B9C"/>
    <w:rsid w:val="0099476F"/>
    <w:rsid w:val="00995D1C"/>
    <w:rsid w:val="00995F96"/>
    <w:rsid w:val="00996070"/>
    <w:rsid w:val="00996F80"/>
    <w:rsid w:val="009973CD"/>
    <w:rsid w:val="009974D2"/>
    <w:rsid w:val="0099784F"/>
    <w:rsid w:val="00997F2C"/>
    <w:rsid w:val="009A04E7"/>
    <w:rsid w:val="009A069F"/>
    <w:rsid w:val="009A0BC6"/>
    <w:rsid w:val="009A0D68"/>
    <w:rsid w:val="009A0E00"/>
    <w:rsid w:val="009A121A"/>
    <w:rsid w:val="009A1779"/>
    <w:rsid w:val="009A1DEC"/>
    <w:rsid w:val="009A1E78"/>
    <w:rsid w:val="009A27BC"/>
    <w:rsid w:val="009A51C2"/>
    <w:rsid w:val="009A5E8C"/>
    <w:rsid w:val="009A60B2"/>
    <w:rsid w:val="009A6C28"/>
    <w:rsid w:val="009A70EC"/>
    <w:rsid w:val="009A727E"/>
    <w:rsid w:val="009A7692"/>
    <w:rsid w:val="009A7A5A"/>
    <w:rsid w:val="009B1872"/>
    <w:rsid w:val="009B3256"/>
    <w:rsid w:val="009B3DBE"/>
    <w:rsid w:val="009B465C"/>
    <w:rsid w:val="009B51A5"/>
    <w:rsid w:val="009B52B1"/>
    <w:rsid w:val="009B5D50"/>
    <w:rsid w:val="009B6676"/>
    <w:rsid w:val="009B66C8"/>
    <w:rsid w:val="009B6C58"/>
    <w:rsid w:val="009C0494"/>
    <w:rsid w:val="009C1DCE"/>
    <w:rsid w:val="009C1F3A"/>
    <w:rsid w:val="009C294E"/>
    <w:rsid w:val="009C2E4E"/>
    <w:rsid w:val="009C2F81"/>
    <w:rsid w:val="009C3805"/>
    <w:rsid w:val="009C555F"/>
    <w:rsid w:val="009C58BD"/>
    <w:rsid w:val="009C5A9D"/>
    <w:rsid w:val="009C5F1F"/>
    <w:rsid w:val="009C6498"/>
    <w:rsid w:val="009C75C1"/>
    <w:rsid w:val="009C7A77"/>
    <w:rsid w:val="009C7B71"/>
    <w:rsid w:val="009C7C80"/>
    <w:rsid w:val="009D0310"/>
    <w:rsid w:val="009D0432"/>
    <w:rsid w:val="009D0AFE"/>
    <w:rsid w:val="009D0CD7"/>
    <w:rsid w:val="009D10A1"/>
    <w:rsid w:val="009D12CA"/>
    <w:rsid w:val="009D3487"/>
    <w:rsid w:val="009D410A"/>
    <w:rsid w:val="009D49F1"/>
    <w:rsid w:val="009D4C56"/>
    <w:rsid w:val="009D548F"/>
    <w:rsid w:val="009D5D32"/>
    <w:rsid w:val="009D5F28"/>
    <w:rsid w:val="009D684B"/>
    <w:rsid w:val="009D7962"/>
    <w:rsid w:val="009D7D67"/>
    <w:rsid w:val="009E1B7D"/>
    <w:rsid w:val="009E284C"/>
    <w:rsid w:val="009E353C"/>
    <w:rsid w:val="009E3E7A"/>
    <w:rsid w:val="009E4BA9"/>
    <w:rsid w:val="009E4E50"/>
    <w:rsid w:val="009E55DC"/>
    <w:rsid w:val="009E5A8B"/>
    <w:rsid w:val="009E6093"/>
    <w:rsid w:val="009E687F"/>
    <w:rsid w:val="009E6BCA"/>
    <w:rsid w:val="009E74F0"/>
    <w:rsid w:val="009E7A4A"/>
    <w:rsid w:val="009F01A6"/>
    <w:rsid w:val="009F0813"/>
    <w:rsid w:val="009F097B"/>
    <w:rsid w:val="009F0B2A"/>
    <w:rsid w:val="009F1B3B"/>
    <w:rsid w:val="009F1E4F"/>
    <w:rsid w:val="009F2772"/>
    <w:rsid w:val="009F2D18"/>
    <w:rsid w:val="009F365E"/>
    <w:rsid w:val="009F3E7A"/>
    <w:rsid w:val="009F4272"/>
    <w:rsid w:val="009F554F"/>
    <w:rsid w:val="009F65E0"/>
    <w:rsid w:val="009F67C9"/>
    <w:rsid w:val="009F69DD"/>
    <w:rsid w:val="009F6A06"/>
    <w:rsid w:val="009F72C0"/>
    <w:rsid w:val="009F73AB"/>
    <w:rsid w:val="009F7F3A"/>
    <w:rsid w:val="00A00C65"/>
    <w:rsid w:val="00A01256"/>
    <w:rsid w:val="00A02C11"/>
    <w:rsid w:val="00A03D34"/>
    <w:rsid w:val="00A03DE4"/>
    <w:rsid w:val="00A04296"/>
    <w:rsid w:val="00A04711"/>
    <w:rsid w:val="00A04FB3"/>
    <w:rsid w:val="00A05BD7"/>
    <w:rsid w:val="00A0685F"/>
    <w:rsid w:val="00A06E56"/>
    <w:rsid w:val="00A072E6"/>
    <w:rsid w:val="00A0757E"/>
    <w:rsid w:val="00A07678"/>
    <w:rsid w:val="00A07A91"/>
    <w:rsid w:val="00A13206"/>
    <w:rsid w:val="00A1431D"/>
    <w:rsid w:val="00A14550"/>
    <w:rsid w:val="00A145A9"/>
    <w:rsid w:val="00A15ACC"/>
    <w:rsid w:val="00A15DDF"/>
    <w:rsid w:val="00A16417"/>
    <w:rsid w:val="00A16E42"/>
    <w:rsid w:val="00A170A3"/>
    <w:rsid w:val="00A17A45"/>
    <w:rsid w:val="00A17F97"/>
    <w:rsid w:val="00A2009C"/>
    <w:rsid w:val="00A202BC"/>
    <w:rsid w:val="00A203A2"/>
    <w:rsid w:val="00A20492"/>
    <w:rsid w:val="00A207E9"/>
    <w:rsid w:val="00A215FC"/>
    <w:rsid w:val="00A220E6"/>
    <w:rsid w:val="00A220FF"/>
    <w:rsid w:val="00A22121"/>
    <w:rsid w:val="00A226A5"/>
    <w:rsid w:val="00A2294E"/>
    <w:rsid w:val="00A22D28"/>
    <w:rsid w:val="00A23062"/>
    <w:rsid w:val="00A23C47"/>
    <w:rsid w:val="00A24F11"/>
    <w:rsid w:val="00A2501C"/>
    <w:rsid w:val="00A25C2D"/>
    <w:rsid w:val="00A25E6E"/>
    <w:rsid w:val="00A260D4"/>
    <w:rsid w:val="00A26B23"/>
    <w:rsid w:val="00A26BF9"/>
    <w:rsid w:val="00A26CD1"/>
    <w:rsid w:val="00A26DC2"/>
    <w:rsid w:val="00A26DEA"/>
    <w:rsid w:val="00A27891"/>
    <w:rsid w:val="00A312FD"/>
    <w:rsid w:val="00A31874"/>
    <w:rsid w:val="00A31A4F"/>
    <w:rsid w:val="00A31DA9"/>
    <w:rsid w:val="00A32B92"/>
    <w:rsid w:val="00A33DBD"/>
    <w:rsid w:val="00A36AE0"/>
    <w:rsid w:val="00A36D5D"/>
    <w:rsid w:val="00A370A3"/>
    <w:rsid w:val="00A37CDA"/>
    <w:rsid w:val="00A37D5E"/>
    <w:rsid w:val="00A40206"/>
    <w:rsid w:val="00A41843"/>
    <w:rsid w:val="00A41C41"/>
    <w:rsid w:val="00A42691"/>
    <w:rsid w:val="00A44422"/>
    <w:rsid w:val="00A4458E"/>
    <w:rsid w:val="00A45B3B"/>
    <w:rsid w:val="00A45E50"/>
    <w:rsid w:val="00A46D85"/>
    <w:rsid w:val="00A504CC"/>
    <w:rsid w:val="00A50C45"/>
    <w:rsid w:val="00A50EC7"/>
    <w:rsid w:val="00A51C2B"/>
    <w:rsid w:val="00A51DCE"/>
    <w:rsid w:val="00A53A92"/>
    <w:rsid w:val="00A54CA6"/>
    <w:rsid w:val="00A54DAA"/>
    <w:rsid w:val="00A55F52"/>
    <w:rsid w:val="00A57284"/>
    <w:rsid w:val="00A6383F"/>
    <w:rsid w:val="00A64837"/>
    <w:rsid w:val="00A65127"/>
    <w:rsid w:val="00A6564E"/>
    <w:rsid w:val="00A65CA5"/>
    <w:rsid w:val="00A65DA1"/>
    <w:rsid w:val="00A663BA"/>
    <w:rsid w:val="00A6646D"/>
    <w:rsid w:val="00A664F4"/>
    <w:rsid w:val="00A66C0A"/>
    <w:rsid w:val="00A66C7B"/>
    <w:rsid w:val="00A67239"/>
    <w:rsid w:val="00A674A0"/>
    <w:rsid w:val="00A7005F"/>
    <w:rsid w:val="00A70342"/>
    <w:rsid w:val="00A70BD8"/>
    <w:rsid w:val="00A717F4"/>
    <w:rsid w:val="00A7230B"/>
    <w:rsid w:val="00A75032"/>
    <w:rsid w:val="00A771FE"/>
    <w:rsid w:val="00A7767F"/>
    <w:rsid w:val="00A77903"/>
    <w:rsid w:val="00A80A21"/>
    <w:rsid w:val="00A81F16"/>
    <w:rsid w:val="00A8260A"/>
    <w:rsid w:val="00A8314E"/>
    <w:rsid w:val="00A831EF"/>
    <w:rsid w:val="00A83D53"/>
    <w:rsid w:val="00A84085"/>
    <w:rsid w:val="00A8527A"/>
    <w:rsid w:val="00A878E5"/>
    <w:rsid w:val="00A90098"/>
    <w:rsid w:val="00A90B72"/>
    <w:rsid w:val="00A90C72"/>
    <w:rsid w:val="00A9101C"/>
    <w:rsid w:val="00A9121B"/>
    <w:rsid w:val="00A91250"/>
    <w:rsid w:val="00A917CE"/>
    <w:rsid w:val="00A924E3"/>
    <w:rsid w:val="00A93111"/>
    <w:rsid w:val="00A94412"/>
    <w:rsid w:val="00A94531"/>
    <w:rsid w:val="00A95222"/>
    <w:rsid w:val="00A9523C"/>
    <w:rsid w:val="00A9525A"/>
    <w:rsid w:val="00A952DC"/>
    <w:rsid w:val="00A95430"/>
    <w:rsid w:val="00A95920"/>
    <w:rsid w:val="00A95B85"/>
    <w:rsid w:val="00A965F5"/>
    <w:rsid w:val="00A967FF"/>
    <w:rsid w:val="00A96EE1"/>
    <w:rsid w:val="00AA14ED"/>
    <w:rsid w:val="00AA2184"/>
    <w:rsid w:val="00AA299F"/>
    <w:rsid w:val="00AA2ECD"/>
    <w:rsid w:val="00AA2F4C"/>
    <w:rsid w:val="00AA36C1"/>
    <w:rsid w:val="00AA389E"/>
    <w:rsid w:val="00AA3CDF"/>
    <w:rsid w:val="00AA4670"/>
    <w:rsid w:val="00AA5EB8"/>
    <w:rsid w:val="00AA7877"/>
    <w:rsid w:val="00AA7F3B"/>
    <w:rsid w:val="00AB1BC5"/>
    <w:rsid w:val="00AB34FB"/>
    <w:rsid w:val="00AB3812"/>
    <w:rsid w:val="00AB386C"/>
    <w:rsid w:val="00AB3EA7"/>
    <w:rsid w:val="00AB5385"/>
    <w:rsid w:val="00AB63C9"/>
    <w:rsid w:val="00AB7B7F"/>
    <w:rsid w:val="00AB7BCC"/>
    <w:rsid w:val="00AC0D1E"/>
    <w:rsid w:val="00AC0D89"/>
    <w:rsid w:val="00AC0DED"/>
    <w:rsid w:val="00AC0EDD"/>
    <w:rsid w:val="00AC18CC"/>
    <w:rsid w:val="00AC24D4"/>
    <w:rsid w:val="00AC286A"/>
    <w:rsid w:val="00AC2DF8"/>
    <w:rsid w:val="00AC30A5"/>
    <w:rsid w:val="00AC3589"/>
    <w:rsid w:val="00AC3CA4"/>
    <w:rsid w:val="00AC538B"/>
    <w:rsid w:val="00AC6483"/>
    <w:rsid w:val="00AC7790"/>
    <w:rsid w:val="00AD012D"/>
    <w:rsid w:val="00AD09B4"/>
    <w:rsid w:val="00AD0CB0"/>
    <w:rsid w:val="00AD1131"/>
    <w:rsid w:val="00AD11D7"/>
    <w:rsid w:val="00AD4CA1"/>
    <w:rsid w:val="00AD516F"/>
    <w:rsid w:val="00AD5589"/>
    <w:rsid w:val="00AD77C4"/>
    <w:rsid w:val="00AE00A8"/>
    <w:rsid w:val="00AE048A"/>
    <w:rsid w:val="00AE06E4"/>
    <w:rsid w:val="00AE09E4"/>
    <w:rsid w:val="00AE0E4B"/>
    <w:rsid w:val="00AE2238"/>
    <w:rsid w:val="00AE2F94"/>
    <w:rsid w:val="00AE30CB"/>
    <w:rsid w:val="00AE35A9"/>
    <w:rsid w:val="00AE444F"/>
    <w:rsid w:val="00AE451A"/>
    <w:rsid w:val="00AE4633"/>
    <w:rsid w:val="00AE4FD3"/>
    <w:rsid w:val="00AE52A5"/>
    <w:rsid w:val="00AE5DC1"/>
    <w:rsid w:val="00AE6326"/>
    <w:rsid w:val="00AE72B9"/>
    <w:rsid w:val="00AE789D"/>
    <w:rsid w:val="00AE7D59"/>
    <w:rsid w:val="00AF05C7"/>
    <w:rsid w:val="00AF20EE"/>
    <w:rsid w:val="00AF21AB"/>
    <w:rsid w:val="00AF2A5D"/>
    <w:rsid w:val="00AF39F4"/>
    <w:rsid w:val="00AF3EC9"/>
    <w:rsid w:val="00AF4D5D"/>
    <w:rsid w:val="00AF5525"/>
    <w:rsid w:val="00AF5F92"/>
    <w:rsid w:val="00AF66E6"/>
    <w:rsid w:val="00AF6B5D"/>
    <w:rsid w:val="00AF78C3"/>
    <w:rsid w:val="00B01283"/>
    <w:rsid w:val="00B01A1F"/>
    <w:rsid w:val="00B02020"/>
    <w:rsid w:val="00B03CFC"/>
    <w:rsid w:val="00B0447A"/>
    <w:rsid w:val="00B0665E"/>
    <w:rsid w:val="00B07071"/>
    <w:rsid w:val="00B11950"/>
    <w:rsid w:val="00B119E8"/>
    <w:rsid w:val="00B11C1D"/>
    <w:rsid w:val="00B12CED"/>
    <w:rsid w:val="00B13427"/>
    <w:rsid w:val="00B13CF4"/>
    <w:rsid w:val="00B159F0"/>
    <w:rsid w:val="00B15BBF"/>
    <w:rsid w:val="00B16192"/>
    <w:rsid w:val="00B168C4"/>
    <w:rsid w:val="00B173B8"/>
    <w:rsid w:val="00B20D00"/>
    <w:rsid w:val="00B20FC7"/>
    <w:rsid w:val="00B216D7"/>
    <w:rsid w:val="00B21953"/>
    <w:rsid w:val="00B219E0"/>
    <w:rsid w:val="00B21CB1"/>
    <w:rsid w:val="00B21ECB"/>
    <w:rsid w:val="00B22B43"/>
    <w:rsid w:val="00B22FCB"/>
    <w:rsid w:val="00B238C3"/>
    <w:rsid w:val="00B25031"/>
    <w:rsid w:val="00B25507"/>
    <w:rsid w:val="00B25813"/>
    <w:rsid w:val="00B30216"/>
    <w:rsid w:val="00B302E1"/>
    <w:rsid w:val="00B30754"/>
    <w:rsid w:val="00B30A0D"/>
    <w:rsid w:val="00B3150D"/>
    <w:rsid w:val="00B31F05"/>
    <w:rsid w:val="00B32C41"/>
    <w:rsid w:val="00B3398D"/>
    <w:rsid w:val="00B339D5"/>
    <w:rsid w:val="00B33CFE"/>
    <w:rsid w:val="00B3418A"/>
    <w:rsid w:val="00B34687"/>
    <w:rsid w:val="00B36D58"/>
    <w:rsid w:val="00B371AF"/>
    <w:rsid w:val="00B37B83"/>
    <w:rsid w:val="00B411C5"/>
    <w:rsid w:val="00B41242"/>
    <w:rsid w:val="00B415F6"/>
    <w:rsid w:val="00B417FD"/>
    <w:rsid w:val="00B4221C"/>
    <w:rsid w:val="00B42441"/>
    <w:rsid w:val="00B43EA2"/>
    <w:rsid w:val="00B43F6E"/>
    <w:rsid w:val="00B443CB"/>
    <w:rsid w:val="00B460C7"/>
    <w:rsid w:val="00B465B9"/>
    <w:rsid w:val="00B47F23"/>
    <w:rsid w:val="00B501E0"/>
    <w:rsid w:val="00B50FC3"/>
    <w:rsid w:val="00B51AB0"/>
    <w:rsid w:val="00B528E7"/>
    <w:rsid w:val="00B52DE6"/>
    <w:rsid w:val="00B536BA"/>
    <w:rsid w:val="00B543A8"/>
    <w:rsid w:val="00B55CB0"/>
    <w:rsid w:val="00B563A5"/>
    <w:rsid w:val="00B566E5"/>
    <w:rsid w:val="00B57CFB"/>
    <w:rsid w:val="00B60581"/>
    <w:rsid w:val="00B6134E"/>
    <w:rsid w:val="00B61815"/>
    <w:rsid w:val="00B618A0"/>
    <w:rsid w:val="00B618E3"/>
    <w:rsid w:val="00B61A3D"/>
    <w:rsid w:val="00B621A3"/>
    <w:rsid w:val="00B6231A"/>
    <w:rsid w:val="00B63221"/>
    <w:rsid w:val="00B6329A"/>
    <w:rsid w:val="00B64CCA"/>
    <w:rsid w:val="00B65973"/>
    <w:rsid w:val="00B66115"/>
    <w:rsid w:val="00B674D3"/>
    <w:rsid w:val="00B67713"/>
    <w:rsid w:val="00B70198"/>
    <w:rsid w:val="00B70339"/>
    <w:rsid w:val="00B71451"/>
    <w:rsid w:val="00B725C3"/>
    <w:rsid w:val="00B72D4B"/>
    <w:rsid w:val="00B7336A"/>
    <w:rsid w:val="00B73A8F"/>
    <w:rsid w:val="00B74E2C"/>
    <w:rsid w:val="00B7517C"/>
    <w:rsid w:val="00B756CB"/>
    <w:rsid w:val="00B75AAE"/>
    <w:rsid w:val="00B75F43"/>
    <w:rsid w:val="00B762CA"/>
    <w:rsid w:val="00B765D6"/>
    <w:rsid w:val="00B7699A"/>
    <w:rsid w:val="00B8251D"/>
    <w:rsid w:val="00B83049"/>
    <w:rsid w:val="00B833CC"/>
    <w:rsid w:val="00B84571"/>
    <w:rsid w:val="00B85144"/>
    <w:rsid w:val="00B8520A"/>
    <w:rsid w:val="00B86EEF"/>
    <w:rsid w:val="00B875E8"/>
    <w:rsid w:val="00B919B5"/>
    <w:rsid w:val="00B91BA3"/>
    <w:rsid w:val="00B91F8A"/>
    <w:rsid w:val="00B92833"/>
    <w:rsid w:val="00B93A3A"/>
    <w:rsid w:val="00B94456"/>
    <w:rsid w:val="00B94B1C"/>
    <w:rsid w:val="00B95718"/>
    <w:rsid w:val="00B961AA"/>
    <w:rsid w:val="00B9627C"/>
    <w:rsid w:val="00B96463"/>
    <w:rsid w:val="00B9758C"/>
    <w:rsid w:val="00B977B8"/>
    <w:rsid w:val="00B97D29"/>
    <w:rsid w:val="00BA0471"/>
    <w:rsid w:val="00BA093B"/>
    <w:rsid w:val="00BA0BC2"/>
    <w:rsid w:val="00BA0C2D"/>
    <w:rsid w:val="00BA0C40"/>
    <w:rsid w:val="00BA10DA"/>
    <w:rsid w:val="00BA1BC4"/>
    <w:rsid w:val="00BA5047"/>
    <w:rsid w:val="00BA54C2"/>
    <w:rsid w:val="00BA62A8"/>
    <w:rsid w:val="00BB188F"/>
    <w:rsid w:val="00BB1FC3"/>
    <w:rsid w:val="00BB26EE"/>
    <w:rsid w:val="00BB2967"/>
    <w:rsid w:val="00BB2ACB"/>
    <w:rsid w:val="00BB424C"/>
    <w:rsid w:val="00BB473E"/>
    <w:rsid w:val="00BB5810"/>
    <w:rsid w:val="00BB6169"/>
    <w:rsid w:val="00BB6447"/>
    <w:rsid w:val="00BB705D"/>
    <w:rsid w:val="00BB78FA"/>
    <w:rsid w:val="00BB7E0C"/>
    <w:rsid w:val="00BC0565"/>
    <w:rsid w:val="00BC409D"/>
    <w:rsid w:val="00BC4CF8"/>
    <w:rsid w:val="00BC4DAB"/>
    <w:rsid w:val="00BC5599"/>
    <w:rsid w:val="00BC5BDA"/>
    <w:rsid w:val="00BC5D56"/>
    <w:rsid w:val="00BC67F5"/>
    <w:rsid w:val="00BC7865"/>
    <w:rsid w:val="00BC796E"/>
    <w:rsid w:val="00BC7FC9"/>
    <w:rsid w:val="00BD0D8B"/>
    <w:rsid w:val="00BD2C5E"/>
    <w:rsid w:val="00BD3224"/>
    <w:rsid w:val="00BD33D5"/>
    <w:rsid w:val="00BD45EA"/>
    <w:rsid w:val="00BD518E"/>
    <w:rsid w:val="00BD5884"/>
    <w:rsid w:val="00BD5B1A"/>
    <w:rsid w:val="00BD5D5C"/>
    <w:rsid w:val="00BD5E5E"/>
    <w:rsid w:val="00BD607E"/>
    <w:rsid w:val="00BD6D75"/>
    <w:rsid w:val="00BE0588"/>
    <w:rsid w:val="00BE0A78"/>
    <w:rsid w:val="00BE19AC"/>
    <w:rsid w:val="00BE2263"/>
    <w:rsid w:val="00BE2701"/>
    <w:rsid w:val="00BE31A2"/>
    <w:rsid w:val="00BE3B4C"/>
    <w:rsid w:val="00BE3EAD"/>
    <w:rsid w:val="00BE4914"/>
    <w:rsid w:val="00BE4F32"/>
    <w:rsid w:val="00BE5109"/>
    <w:rsid w:val="00BE677E"/>
    <w:rsid w:val="00BE77FF"/>
    <w:rsid w:val="00BF0776"/>
    <w:rsid w:val="00BF0AD3"/>
    <w:rsid w:val="00BF13C0"/>
    <w:rsid w:val="00BF1686"/>
    <w:rsid w:val="00BF2327"/>
    <w:rsid w:val="00BF2B19"/>
    <w:rsid w:val="00BF2C61"/>
    <w:rsid w:val="00BF3723"/>
    <w:rsid w:val="00BF37EE"/>
    <w:rsid w:val="00BF43B1"/>
    <w:rsid w:val="00BF4D62"/>
    <w:rsid w:val="00BF53BC"/>
    <w:rsid w:val="00BF57E9"/>
    <w:rsid w:val="00BF5C93"/>
    <w:rsid w:val="00BF5D68"/>
    <w:rsid w:val="00BF672A"/>
    <w:rsid w:val="00BF71CB"/>
    <w:rsid w:val="00BF77EF"/>
    <w:rsid w:val="00C0130C"/>
    <w:rsid w:val="00C01CC6"/>
    <w:rsid w:val="00C02A2C"/>
    <w:rsid w:val="00C02EF3"/>
    <w:rsid w:val="00C03386"/>
    <w:rsid w:val="00C039B8"/>
    <w:rsid w:val="00C04BB4"/>
    <w:rsid w:val="00C0549F"/>
    <w:rsid w:val="00C054AB"/>
    <w:rsid w:val="00C05745"/>
    <w:rsid w:val="00C063BB"/>
    <w:rsid w:val="00C067E5"/>
    <w:rsid w:val="00C06D53"/>
    <w:rsid w:val="00C07E91"/>
    <w:rsid w:val="00C1017C"/>
    <w:rsid w:val="00C10287"/>
    <w:rsid w:val="00C10472"/>
    <w:rsid w:val="00C10655"/>
    <w:rsid w:val="00C113EC"/>
    <w:rsid w:val="00C12367"/>
    <w:rsid w:val="00C1374D"/>
    <w:rsid w:val="00C13CEC"/>
    <w:rsid w:val="00C14121"/>
    <w:rsid w:val="00C1487A"/>
    <w:rsid w:val="00C150B4"/>
    <w:rsid w:val="00C1522B"/>
    <w:rsid w:val="00C15580"/>
    <w:rsid w:val="00C20D52"/>
    <w:rsid w:val="00C211FC"/>
    <w:rsid w:val="00C214CF"/>
    <w:rsid w:val="00C215C0"/>
    <w:rsid w:val="00C21775"/>
    <w:rsid w:val="00C21F80"/>
    <w:rsid w:val="00C22026"/>
    <w:rsid w:val="00C22CC3"/>
    <w:rsid w:val="00C231D3"/>
    <w:rsid w:val="00C23B52"/>
    <w:rsid w:val="00C243A1"/>
    <w:rsid w:val="00C2448E"/>
    <w:rsid w:val="00C25004"/>
    <w:rsid w:val="00C25AF4"/>
    <w:rsid w:val="00C26C5A"/>
    <w:rsid w:val="00C26D8A"/>
    <w:rsid w:val="00C27258"/>
    <w:rsid w:val="00C279ED"/>
    <w:rsid w:val="00C3102E"/>
    <w:rsid w:val="00C3248B"/>
    <w:rsid w:val="00C34412"/>
    <w:rsid w:val="00C346AB"/>
    <w:rsid w:val="00C34EDA"/>
    <w:rsid w:val="00C35028"/>
    <w:rsid w:val="00C361B7"/>
    <w:rsid w:val="00C364D3"/>
    <w:rsid w:val="00C36E0D"/>
    <w:rsid w:val="00C373C7"/>
    <w:rsid w:val="00C37CC9"/>
    <w:rsid w:val="00C408B6"/>
    <w:rsid w:val="00C40C8D"/>
    <w:rsid w:val="00C40CA5"/>
    <w:rsid w:val="00C41373"/>
    <w:rsid w:val="00C44207"/>
    <w:rsid w:val="00C445E1"/>
    <w:rsid w:val="00C459BE"/>
    <w:rsid w:val="00C45A4C"/>
    <w:rsid w:val="00C45EF1"/>
    <w:rsid w:val="00C4638D"/>
    <w:rsid w:val="00C4662F"/>
    <w:rsid w:val="00C46745"/>
    <w:rsid w:val="00C47303"/>
    <w:rsid w:val="00C500C4"/>
    <w:rsid w:val="00C50E69"/>
    <w:rsid w:val="00C525D2"/>
    <w:rsid w:val="00C53D0C"/>
    <w:rsid w:val="00C542C1"/>
    <w:rsid w:val="00C54684"/>
    <w:rsid w:val="00C54868"/>
    <w:rsid w:val="00C54C4A"/>
    <w:rsid w:val="00C55D59"/>
    <w:rsid w:val="00C57336"/>
    <w:rsid w:val="00C5761A"/>
    <w:rsid w:val="00C57887"/>
    <w:rsid w:val="00C60C8A"/>
    <w:rsid w:val="00C60D5A"/>
    <w:rsid w:val="00C6286B"/>
    <w:rsid w:val="00C64F3F"/>
    <w:rsid w:val="00C65513"/>
    <w:rsid w:val="00C65814"/>
    <w:rsid w:val="00C6640C"/>
    <w:rsid w:val="00C66412"/>
    <w:rsid w:val="00C6675E"/>
    <w:rsid w:val="00C66CC2"/>
    <w:rsid w:val="00C66E69"/>
    <w:rsid w:val="00C67599"/>
    <w:rsid w:val="00C67F0E"/>
    <w:rsid w:val="00C70413"/>
    <w:rsid w:val="00C7051A"/>
    <w:rsid w:val="00C705ED"/>
    <w:rsid w:val="00C709B3"/>
    <w:rsid w:val="00C71790"/>
    <w:rsid w:val="00C717BD"/>
    <w:rsid w:val="00C72717"/>
    <w:rsid w:val="00C727FF"/>
    <w:rsid w:val="00C72F64"/>
    <w:rsid w:val="00C73256"/>
    <w:rsid w:val="00C73390"/>
    <w:rsid w:val="00C74956"/>
    <w:rsid w:val="00C74BD8"/>
    <w:rsid w:val="00C754BA"/>
    <w:rsid w:val="00C75C56"/>
    <w:rsid w:val="00C76352"/>
    <w:rsid w:val="00C765C7"/>
    <w:rsid w:val="00C801E7"/>
    <w:rsid w:val="00C804E6"/>
    <w:rsid w:val="00C80AC8"/>
    <w:rsid w:val="00C80E69"/>
    <w:rsid w:val="00C815E9"/>
    <w:rsid w:val="00C819A3"/>
    <w:rsid w:val="00C822A8"/>
    <w:rsid w:val="00C8262C"/>
    <w:rsid w:val="00C837A5"/>
    <w:rsid w:val="00C84369"/>
    <w:rsid w:val="00C849DA"/>
    <w:rsid w:val="00C84CE2"/>
    <w:rsid w:val="00C85CDE"/>
    <w:rsid w:val="00C86D96"/>
    <w:rsid w:val="00C86F36"/>
    <w:rsid w:val="00C87901"/>
    <w:rsid w:val="00C914DD"/>
    <w:rsid w:val="00C923EB"/>
    <w:rsid w:val="00C92E08"/>
    <w:rsid w:val="00C93BCE"/>
    <w:rsid w:val="00C958BC"/>
    <w:rsid w:val="00C961F0"/>
    <w:rsid w:val="00C97052"/>
    <w:rsid w:val="00CA04BA"/>
    <w:rsid w:val="00CA0EF2"/>
    <w:rsid w:val="00CA1794"/>
    <w:rsid w:val="00CA1F0F"/>
    <w:rsid w:val="00CA3241"/>
    <w:rsid w:val="00CA32E2"/>
    <w:rsid w:val="00CA34C7"/>
    <w:rsid w:val="00CA4BCA"/>
    <w:rsid w:val="00CA4E94"/>
    <w:rsid w:val="00CA4F43"/>
    <w:rsid w:val="00CA6217"/>
    <w:rsid w:val="00CA6B9D"/>
    <w:rsid w:val="00CA6C3F"/>
    <w:rsid w:val="00CA7ABB"/>
    <w:rsid w:val="00CA7D92"/>
    <w:rsid w:val="00CA7E0F"/>
    <w:rsid w:val="00CB073D"/>
    <w:rsid w:val="00CB11E9"/>
    <w:rsid w:val="00CB12EF"/>
    <w:rsid w:val="00CB1B4F"/>
    <w:rsid w:val="00CB211F"/>
    <w:rsid w:val="00CB252A"/>
    <w:rsid w:val="00CB2830"/>
    <w:rsid w:val="00CB36B1"/>
    <w:rsid w:val="00CB449E"/>
    <w:rsid w:val="00CB70EA"/>
    <w:rsid w:val="00CB750C"/>
    <w:rsid w:val="00CB781E"/>
    <w:rsid w:val="00CC0723"/>
    <w:rsid w:val="00CC1A40"/>
    <w:rsid w:val="00CC2892"/>
    <w:rsid w:val="00CC3323"/>
    <w:rsid w:val="00CC4B81"/>
    <w:rsid w:val="00CC550A"/>
    <w:rsid w:val="00CC5B6E"/>
    <w:rsid w:val="00CC635F"/>
    <w:rsid w:val="00CC6CF9"/>
    <w:rsid w:val="00CC7B1A"/>
    <w:rsid w:val="00CD2E2D"/>
    <w:rsid w:val="00CD32A1"/>
    <w:rsid w:val="00CD32CF"/>
    <w:rsid w:val="00CD407F"/>
    <w:rsid w:val="00CD40F9"/>
    <w:rsid w:val="00CD48CE"/>
    <w:rsid w:val="00CD4901"/>
    <w:rsid w:val="00CD557E"/>
    <w:rsid w:val="00CD5CD2"/>
    <w:rsid w:val="00CD5F3D"/>
    <w:rsid w:val="00CD5FE7"/>
    <w:rsid w:val="00CD604B"/>
    <w:rsid w:val="00CD6EED"/>
    <w:rsid w:val="00CD7CAE"/>
    <w:rsid w:val="00CE0241"/>
    <w:rsid w:val="00CE06B3"/>
    <w:rsid w:val="00CE08F2"/>
    <w:rsid w:val="00CE152A"/>
    <w:rsid w:val="00CE1BA4"/>
    <w:rsid w:val="00CE26CD"/>
    <w:rsid w:val="00CE5A76"/>
    <w:rsid w:val="00CE6D3D"/>
    <w:rsid w:val="00CE6F91"/>
    <w:rsid w:val="00CE7124"/>
    <w:rsid w:val="00CE7AC6"/>
    <w:rsid w:val="00CE7F2F"/>
    <w:rsid w:val="00CE7FC8"/>
    <w:rsid w:val="00CF09C5"/>
    <w:rsid w:val="00CF18E7"/>
    <w:rsid w:val="00CF220C"/>
    <w:rsid w:val="00CF2371"/>
    <w:rsid w:val="00CF26FD"/>
    <w:rsid w:val="00CF3904"/>
    <w:rsid w:val="00CF4AED"/>
    <w:rsid w:val="00CF5D58"/>
    <w:rsid w:val="00CF6C69"/>
    <w:rsid w:val="00D01664"/>
    <w:rsid w:val="00D03243"/>
    <w:rsid w:val="00D038CC"/>
    <w:rsid w:val="00D03FF6"/>
    <w:rsid w:val="00D04A5D"/>
    <w:rsid w:val="00D04BA7"/>
    <w:rsid w:val="00D10628"/>
    <w:rsid w:val="00D10EB6"/>
    <w:rsid w:val="00D124E6"/>
    <w:rsid w:val="00D12991"/>
    <w:rsid w:val="00D1340E"/>
    <w:rsid w:val="00D14739"/>
    <w:rsid w:val="00D147C8"/>
    <w:rsid w:val="00D16A2E"/>
    <w:rsid w:val="00D16C4A"/>
    <w:rsid w:val="00D17FF8"/>
    <w:rsid w:val="00D20034"/>
    <w:rsid w:val="00D201EF"/>
    <w:rsid w:val="00D20D11"/>
    <w:rsid w:val="00D21B10"/>
    <w:rsid w:val="00D225B4"/>
    <w:rsid w:val="00D22B60"/>
    <w:rsid w:val="00D239A5"/>
    <w:rsid w:val="00D25022"/>
    <w:rsid w:val="00D250AD"/>
    <w:rsid w:val="00D258E5"/>
    <w:rsid w:val="00D267B2"/>
    <w:rsid w:val="00D279EF"/>
    <w:rsid w:val="00D27CE6"/>
    <w:rsid w:val="00D303D6"/>
    <w:rsid w:val="00D31311"/>
    <w:rsid w:val="00D32A41"/>
    <w:rsid w:val="00D32E79"/>
    <w:rsid w:val="00D334B0"/>
    <w:rsid w:val="00D3368C"/>
    <w:rsid w:val="00D34F31"/>
    <w:rsid w:val="00D3519D"/>
    <w:rsid w:val="00D35B90"/>
    <w:rsid w:val="00D3629F"/>
    <w:rsid w:val="00D40159"/>
    <w:rsid w:val="00D404E0"/>
    <w:rsid w:val="00D411FC"/>
    <w:rsid w:val="00D413E3"/>
    <w:rsid w:val="00D41718"/>
    <w:rsid w:val="00D42B7A"/>
    <w:rsid w:val="00D42CA5"/>
    <w:rsid w:val="00D430AB"/>
    <w:rsid w:val="00D43627"/>
    <w:rsid w:val="00D43AAD"/>
    <w:rsid w:val="00D44580"/>
    <w:rsid w:val="00D44D08"/>
    <w:rsid w:val="00D4567B"/>
    <w:rsid w:val="00D46E51"/>
    <w:rsid w:val="00D505CA"/>
    <w:rsid w:val="00D51B1F"/>
    <w:rsid w:val="00D523B4"/>
    <w:rsid w:val="00D52898"/>
    <w:rsid w:val="00D52F6C"/>
    <w:rsid w:val="00D5381C"/>
    <w:rsid w:val="00D53B20"/>
    <w:rsid w:val="00D55235"/>
    <w:rsid w:val="00D561DB"/>
    <w:rsid w:val="00D56BFB"/>
    <w:rsid w:val="00D57BCC"/>
    <w:rsid w:val="00D57D83"/>
    <w:rsid w:val="00D57E5A"/>
    <w:rsid w:val="00D6005A"/>
    <w:rsid w:val="00D60EE3"/>
    <w:rsid w:val="00D61367"/>
    <w:rsid w:val="00D619B5"/>
    <w:rsid w:val="00D61CB1"/>
    <w:rsid w:val="00D632A2"/>
    <w:rsid w:val="00D636E3"/>
    <w:rsid w:val="00D63F79"/>
    <w:rsid w:val="00D64682"/>
    <w:rsid w:val="00D65605"/>
    <w:rsid w:val="00D67119"/>
    <w:rsid w:val="00D70A85"/>
    <w:rsid w:val="00D71D03"/>
    <w:rsid w:val="00D723BF"/>
    <w:rsid w:val="00D749FB"/>
    <w:rsid w:val="00D75865"/>
    <w:rsid w:val="00D7644A"/>
    <w:rsid w:val="00D76700"/>
    <w:rsid w:val="00D76E1B"/>
    <w:rsid w:val="00D80D66"/>
    <w:rsid w:val="00D80FC6"/>
    <w:rsid w:val="00D812EF"/>
    <w:rsid w:val="00D81874"/>
    <w:rsid w:val="00D81C11"/>
    <w:rsid w:val="00D8221A"/>
    <w:rsid w:val="00D836B3"/>
    <w:rsid w:val="00D83EB6"/>
    <w:rsid w:val="00D85013"/>
    <w:rsid w:val="00D85AE6"/>
    <w:rsid w:val="00D87BF6"/>
    <w:rsid w:val="00D91F78"/>
    <w:rsid w:val="00D92959"/>
    <w:rsid w:val="00D93655"/>
    <w:rsid w:val="00D9426A"/>
    <w:rsid w:val="00D9453F"/>
    <w:rsid w:val="00D945A9"/>
    <w:rsid w:val="00D9600F"/>
    <w:rsid w:val="00DA0309"/>
    <w:rsid w:val="00DA0DBF"/>
    <w:rsid w:val="00DA1147"/>
    <w:rsid w:val="00DA247F"/>
    <w:rsid w:val="00DA4420"/>
    <w:rsid w:val="00DA4CC1"/>
    <w:rsid w:val="00DA658C"/>
    <w:rsid w:val="00DA6E91"/>
    <w:rsid w:val="00DA7278"/>
    <w:rsid w:val="00DA7BE5"/>
    <w:rsid w:val="00DA7FA7"/>
    <w:rsid w:val="00DB0303"/>
    <w:rsid w:val="00DB0C49"/>
    <w:rsid w:val="00DB1663"/>
    <w:rsid w:val="00DB1A75"/>
    <w:rsid w:val="00DB2789"/>
    <w:rsid w:val="00DB302D"/>
    <w:rsid w:val="00DB31E1"/>
    <w:rsid w:val="00DB41EC"/>
    <w:rsid w:val="00DB4272"/>
    <w:rsid w:val="00DB4F99"/>
    <w:rsid w:val="00DB65C9"/>
    <w:rsid w:val="00DB74CA"/>
    <w:rsid w:val="00DB7C6A"/>
    <w:rsid w:val="00DC0059"/>
    <w:rsid w:val="00DC0149"/>
    <w:rsid w:val="00DC0A49"/>
    <w:rsid w:val="00DC0D17"/>
    <w:rsid w:val="00DC14CB"/>
    <w:rsid w:val="00DC44A3"/>
    <w:rsid w:val="00DC4A29"/>
    <w:rsid w:val="00DC5536"/>
    <w:rsid w:val="00DC581C"/>
    <w:rsid w:val="00DC5AB8"/>
    <w:rsid w:val="00DC6368"/>
    <w:rsid w:val="00DC6F38"/>
    <w:rsid w:val="00DC71DB"/>
    <w:rsid w:val="00DD080B"/>
    <w:rsid w:val="00DD0883"/>
    <w:rsid w:val="00DD12EA"/>
    <w:rsid w:val="00DD13DB"/>
    <w:rsid w:val="00DD15CF"/>
    <w:rsid w:val="00DD1635"/>
    <w:rsid w:val="00DD212B"/>
    <w:rsid w:val="00DD2409"/>
    <w:rsid w:val="00DD2710"/>
    <w:rsid w:val="00DD3013"/>
    <w:rsid w:val="00DD352A"/>
    <w:rsid w:val="00DD36CF"/>
    <w:rsid w:val="00DD36D7"/>
    <w:rsid w:val="00DD454D"/>
    <w:rsid w:val="00DD4DEA"/>
    <w:rsid w:val="00DD5027"/>
    <w:rsid w:val="00DD59E8"/>
    <w:rsid w:val="00DD6171"/>
    <w:rsid w:val="00DD63E7"/>
    <w:rsid w:val="00DD6C17"/>
    <w:rsid w:val="00DD727A"/>
    <w:rsid w:val="00DD73A4"/>
    <w:rsid w:val="00DD787E"/>
    <w:rsid w:val="00DD79F1"/>
    <w:rsid w:val="00DD7EE4"/>
    <w:rsid w:val="00DE2AC2"/>
    <w:rsid w:val="00DE350D"/>
    <w:rsid w:val="00DE37C7"/>
    <w:rsid w:val="00DE3D30"/>
    <w:rsid w:val="00DE496B"/>
    <w:rsid w:val="00DE4C33"/>
    <w:rsid w:val="00DE5227"/>
    <w:rsid w:val="00DE61A6"/>
    <w:rsid w:val="00DE6994"/>
    <w:rsid w:val="00DE6E98"/>
    <w:rsid w:val="00DE7044"/>
    <w:rsid w:val="00DE7CC0"/>
    <w:rsid w:val="00DF005D"/>
    <w:rsid w:val="00DF099C"/>
    <w:rsid w:val="00DF0DD9"/>
    <w:rsid w:val="00DF1C8C"/>
    <w:rsid w:val="00DF2600"/>
    <w:rsid w:val="00DF27CD"/>
    <w:rsid w:val="00DF28F9"/>
    <w:rsid w:val="00DF4AB8"/>
    <w:rsid w:val="00DF565A"/>
    <w:rsid w:val="00DF7461"/>
    <w:rsid w:val="00E0231E"/>
    <w:rsid w:val="00E03F93"/>
    <w:rsid w:val="00E04C16"/>
    <w:rsid w:val="00E04C92"/>
    <w:rsid w:val="00E0554D"/>
    <w:rsid w:val="00E05EA6"/>
    <w:rsid w:val="00E071BB"/>
    <w:rsid w:val="00E106F4"/>
    <w:rsid w:val="00E106FF"/>
    <w:rsid w:val="00E10CF3"/>
    <w:rsid w:val="00E1159D"/>
    <w:rsid w:val="00E11B68"/>
    <w:rsid w:val="00E12AF6"/>
    <w:rsid w:val="00E135CE"/>
    <w:rsid w:val="00E142D4"/>
    <w:rsid w:val="00E145C5"/>
    <w:rsid w:val="00E15DD0"/>
    <w:rsid w:val="00E16AD2"/>
    <w:rsid w:val="00E178A6"/>
    <w:rsid w:val="00E17B42"/>
    <w:rsid w:val="00E17DDB"/>
    <w:rsid w:val="00E17F66"/>
    <w:rsid w:val="00E200A3"/>
    <w:rsid w:val="00E20979"/>
    <w:rsid w:val="00E21A5B"/>
    <w:rsid w:val="00E23330"/>
    <w:rsid w:val="00E238A6"/>
    <w:rsid w:val="00E23FCD"/>
    <w:rsid w:val="00E24850"/>
    <w:rsid w:val="00E26AF6"/>
    <w:rsid w:val="00E27A44"/>
    <w:rsid w:val="00E27EBE"/>
    <w:rsid w:val="00E305B5"/>
    <w:rsid w:val="00E30D3D"/>
    <w:rsid w:val="00E312DC"/>
    <w:rsid w:val="00E31D05"/>
    <w:rsid w:val="00E32232"/>
    <w:rsid w:val="00E32784"/>
    <w:rsid w:val="00E3299E"/>
    <w:rsid w:val="00E32E44"/>
    <w:rsid w:val="00E3436D"/>
    <w:rsid w:val="00E343FA"/>
    <w:rsid w:val="00E34982"/>
    <w:rsid w:val="00E35F55"/>
    <w:rsid w:val="00E374EB"/>
    <w:rsid w:val="00E37B21"/>
    <w:rsid w:val="00E40A07"/>
    <w:rsid w:val="00E415C0"/>
    <w:rsid w:val="00E427FC"/>
    <w:rsid w:val="00E4357D"/>
    <w:rsid w:val="00E43DC7"/>
    <w:rsid w:val="00E44CB2"/>
    <w:rsid w:val="00E45371"/>
    <w:rsid w:val="00E454B9"/>
    <w:rsid w:val="00E455F7"/>
    <w:rsid w:val="00E45874"/>
    <w:rsid w:val="00E479C0"/>
    <w:rsid w:val="00E47E03"/>
    <w:rsid w:val="00E5066F"/>
    <w:rsid w:val="00E5087F"/>
    <w:rsid w:val="00E5133F"/>
    <w:rsid w:val="00E520B4"/>
    <w:rsid w:val="00E5283D"/>
    <w:rsid w:val="00E5343A"/>
    <w:rsid w:val="00E53ECF"/>
    <w:rsid w:val="00E53F12"/>
    <w:rsid w:val="00E5412D"/>
    <w:rsid w:val="00E543D4"/>
    <w:rsid w:val="00E5547A"/>
    <w:rsid w:val="00E55559"/>
    <w:rsid w:val="00E55E26"/>
    <w:rsid w:val="00E564E8"/>
    <w:rsid w:val="00E56932"/>
    <w:rsid w:val="00E56DB9"/>
    <w:rsid w:val="00E57099"/>
    <w:rsid w:val="00E60235"/>
    <w:rsid w:val="00E61073"/>
    <w:rsid w:val="00E6303E"/>
    <w:rsid w:val="00E649B7"/>
    <w:rsid w:val="00E649EE"/>
    <w:rsid w:val="00E65360"/>
    <w:rsid w:val="00E65DE0"/>
    <w:rsid w:val="00E66359"/>
    <w:rsid w:val="00E67074"/>
    <w:rsid w:val="00E67798"/>
    <w:rsid w:val="00E7147A"/>
    <w:rsid w:val="00E717B6"/>
    <w:rsid w:val="00E71990"/>
    <w:rsid w:val="00E71AFE"/>
    <w:rsid w:val="00E71BA4"/>
    <w:rsid w:val="00E71FB6"/>
    <w:rsid w:val="00E721BA"/>
    <w:rsid w:val="00E7253E"/>
    <w:rsid w:val="00E731B3"/>
    <w:rsid w:val="00E7452F"/>
    <w:rsid w:val="00E752E7"/>
    <w:rsid w:val="00E75611"/>
    <w:rsid w:val="00E76028"/>
    <w:rsid w:val="00E764A0"/>
    <w:rsid w:val="00E77334"/>
    <w:rsid w:val="00E77D27"/>
    <w:rsid w:val="00E81C65"/>
    <w:rsid w:val="00E83C18"/>
    <w:rsid w:val="00E84FC9"/>
    <w:rsid w:val="00E84FF0"/>
    <w:rsid w:val="00E8516C"/>
    <w:rsid w:val="00E8634B"/>
    <w:rsid w:val="00E879BD"/>
    <w:rsid w:val="00E90266"/>
    <w:rsid w:val="00E90A78"/>
    <w:rsid w:val="00E91CE0"/>
    <w:rsid w:val="00E9332A"/>
    <w:rsid w:val="00E934EC"/>
    <w:rsid w:val="00E93AD5"/>
    <w:rsid w:val="00E94296"/>
    <w:rsid w:val="00E94996"/>
    <w:rsid w:val="00E94AB3"/>
    <w:rsid w:val="00E96D9E"/>
    <w:rsid w:val="00EA0B60"/>
    <w:rsid w:val="00EA14DF"/>
    <w:rsid w:val="00EA1FD3"/>
    <w:rsid w:val="00EA296D"/>
    <w:rsid w:val="00EA2AB4"/>
    <w:rsid w:val="00EA49B6"/>
    <w:rsid w:val="00EA4BCA"/>
    <w:rsid w:val="00EA530D"/>
    <w:rsid w:val="00EA60C1"/>
    <w:rsid w:val="00EA6136"/>
    <w:rsid w:val="00EA6D18"/>
    <w:rsid w:val="00EB022C"/>
    <w:rsid w:val="00EB0467"/>
    <w:rsid w:val="00EB1B4A"/>
    <w:rsid w:val="00EB1EF6"/>
    <w:rsid w:val="00EB1F7B"/>
    <w:rsid w:val="00EB37C7"/>
    <w:rsid w:val="00EB3A51"/>
    <w:rsid w:val="00EB505B"/>
    <w:rsid w:val="00EB784E"/>
    <w:rsid w:val="00EB78B4"/>
    <w:rsid w:val="00EB7F09"/>
    <w:rsid w:val="00EC04C8"/>
    <w:rsid w:val="00EC0903"/>
    <w:rsid w:val="00EC13DE"/>
    <w:rsid w:val="00EC1625"/>
    <w:rsid w:val="00EC2082"/>
    <w:rsid w:val="00EC4137"/>
    <w:rsid w:val="00EC453B"/>
    <w:rsid w:val="00EC498C"/>
    <w:rsid w:val="00EC596C"/>
    <w:rsid w:val="00EC5CD6"/>
    <w:rsid w:val="00EC6065"/>
    <w:rsid w:val="00EC619B"/>
    <w:rsid w:val="00EC6637"/>
    <w:rsid w:val="00EC6E39"/>
    <w:rsid w:val="00EC70E5"/>
    <w:rsid w:val="00EC746E"/>
    <w:rsid w:val="00ED0174"/>
    <w:rsid w:val="00ED06E0"/>
    <w:rsid w:val="00ED09BC"/>
    <w:rsid w:val="00ED0B25"/>
    <w:rsid w:val="00ED1F58"/>
    <w:rsid w:val="00ED2D27"/>
    <w:rsid w:val="00ED5409"/>
    <w:rsid w:val="00EE0AD6"/>
    <w:rsid w:val="00EE445E"/>
    <w:rsid w:val="00EE56F1"/>
    <w:rsid w:val="00EE60E8"/>
    <w:rsid w:val="00EE61A2"/>
    <w:rsid w:val="00EE6547"/>
    <w:rsid w:val="00EE6BEB"/>
    <w:rsid w:val="00EF056A"/>
    <w:rsid w:val="00EF0A82"/>
    <w:rsid w:val="00EF0FF3"/>
    <w:rsid w:val="00EF1465"/>
    <w:rsid w:val="00EF1543"/>
    <w:rsid w:val="00EF2BA0"/>
    <w:rsid w:val="00EF4282"/>
    <w:rsid w:val="00EF44CC"/>
    <w:rsid w:val="00EF4811"/>
    <w:rsid w:val="00EF4B83"/>
    <w:rsid w:val="00EF50B5"/>
    <w:rsid w:val="00EF610C"/>
    <w:rsid w:val="00EF6175"/>
    <w:rsid w:val="00EF6C94"/>
    <w:rsid w:val="00EF6ECC"/>
    <w:rsid w:val="00EF7E5E"/>
    <w:rsid w:val="00EF7EF6"/>
    <w:rsid w:val="00F00204"/>
    <w:rsid w:val="00F005B0"/>
    <w:rsid w:val="00F0196A"/>
    <w:rsid w:val="00F01F55"/>
    <w:rsid w:val="00F03100"/>
    <w:rsid w:val="00F04B87"/>
    <w:rsid w:val="00F054BB"/>
    <w:rsid w:val="00F054C6"/>
    <w:rsid w:val="00F055E8"/>
    <w:rsid w:val="00F05E36"/>
    <w:rsid w:val="00F0761F"/>
    <w:rsid w:val="00F10811"/>
    <w:rsid w:val="00F10C91"/>
    <w:rsid w:val="00F1187B"/>
    <w:rsid w:val="00F11DC8"/>
    <w:rsid w:val="00F132AA"/>
    <w:rsid w:val="00F13DEB"/>
    <w:rsid w:val="00F13F2E"/>
    <w:rsid w:val="00F14739"/>
    <w:rsid w:val="00F149EC"/>
    <w:rsid w:val="00F15BB6"/>
    <w:rsid w:val="00F16BAF"/>
    <w:rsid w:val="00F171F5"/>
    <w:rsid w:val="00F17864"/>
    <w:rsid w:val="00F20D6F"/>
    <w:rsid w:val="00F214FB"/>
    <w:rsid w:val="00F22633"/>
    <w:rsid w:val="00F2547E"/>
    <w:rsid w:val="00F2559E"/>
    <w:rsid w:val="00F2621C"/>
    <w:rsid w:val="00F2707F"/>
    <w:rsid w:val="00F27E75"/>
    <w:rsid w:val="00F301AF"/>
    <w:rsid w:val="00F3074B"/>
    <w:rsid w:val="00F307B9"/>
    <w:rsid w:val="00F30D8F"/>
    <w:rsid w:val="00F322E4"/>
    <w:rsid w:val="00F32C7F"/>
    <w:rsid w:val="00F34BD4"/>
    <w:rsid w:val="00F359A3"/>
    <w:rsid w:val="00F368AB"/>
    <w:rsid w:val="00F373D9"/>
    <w:rsid w:val="00F4002C"/>
    <w:rsid w:val="00F4085A"/>
    <w:rsid w:val="00F408B8"/>
    <w:rsid w:val="00F41213"/>
    <w:rsid w:val="00F41387"/>
    <w:rsid w:val="00F413C5"/>
    <w:rsid w:val="00F429E8"/>
    <w:rsid w:val="00F43901"/>
    <w:rsid w:val="00F43952"/>
    <w:rsid w:val="00F43B5F"/>
    <w:rsid w:val="00F43C14"/>
    <w:rsid w:val="00F44A49"/>
    <w:rsid w:val="00F4529C"/>
    <w:rsid w:val="00F45A20"/>
    <w:rsid w:val="00F45C9E"/>
    <w:rsid w:val="00F47422"/>
    <w:rsid w:val="00F47C49"/>
    <w:rsid w:val="00F50657"/>
    <w:rsid w:val="00F50BBD"/>
    <w:rsid w:val="00F50CE4"/>
    <w:rsid w:val="00F50E9C"/>
    <w:rsid w:val="00F5119A"/>
    <w:rsid w:val="00F53288"/>
    <w:rsid w:val="00F53566"/>
    <w:rsid w:val="00F53681"/>
    <w:rsid w:val="00F53C99"/>
    <w:rsid w:val="00F55C5F"/>
    <w:rsid w:val="00F5606B"/>
    <w:rsid w:val="00F5618A"/>
    <w:rsid w:val="00F5745B"/>
    <w:rsid w:val="00F57BB6"/>
    <w:rsid w:val="00F60026"/>
    <w:rsid w:val="00F602D0"/>
    <w:rsid w:val="00F604BD"/>
    <w:rsid w:val="00F60B3B"/>
    <w:rsid w:val="00F61BE6"/>
    <w:rsid w:val="00F61C12"/>
    <w:rsid w:val="00F61D5D"/>
    <w:rsid w:val="00F61E1F"/>
    <w:rsid w:val="00F62412"/>
    <w:rsid w:val="00F62D8C"/>
    <w:rsid w:val="00F633D1"/>
    <w:rsid w:val="00F6392F"/>
    <w:rsid w:val="00F64F32"/>
    <w:rsid w:val="00F653A3"/>
    <w:rsid w:val="00F65BB9"/>
    <w:rsid w:val="00F663D6"/>
    <w:rsid w:val="00F67292"/>
    <w:rsid w:val="00F67E3D"/>
    <w:rsid w:val="00F70A9C"/>
    <w:rsid w:val="00F70D29"/>
    <w:rsid w:val="00F7155A"/>
    <w:rsid w:val="00F72A04"/>
    <w:rsid w:val="00F738D4"/>
    <w:rsid w:val="00F73BD9"/>
    <w:rsid w:val="00F73CDC"/>
    <w:rsid w:val="00F75151"/>
    <w:rsid w:val="00F75E7F"/>
    <w:rsid w:val="00F762F3"/>
    <w:rsid w:val="00F77FDE"/>
    <w:rsid w:val="00F81311"/>
    <w:rsid w:val="00F8160F"/>
    <w:rsid w:val="00F81BFE"/>
    <w:rsid w:val="00F82591"/>
    <w:rsid w:val="00F82BD7"/>
    <w:rsid w:val="00F82CC5"/>
    <w:rsid w:val="00F830DE"/>
    <w:rsid w:val="00F83909"/>
    <w:rsid w:val="00F84900"/>
    <w:rsid w:val="00F850BD"/>
    <w:rsid w:val="00F8510E"/>
    <w:rsid w:val="00F8544B"/>
    <w:rsid w:val="00F859CB"/>
    <w:rsid w:val="00F86601"/>
    <w:rsid w:val="00F86B16"/>
    <w:rsid w:val="00F86B77"/>
    <w:rsid w:val="00F906D7"/>
    <w:rsid w:val="00F90773"/>
    <w:rsid w:val="00F90A85"/>
    <w:rsid w:val="00F90CFA"/>
    <w:rsid w:val="00F9206E"/>
    <w:rsid w:val="00F93483"/>
    <w:rsid w:val="00F93BE8"/>
    <w:rsid w:val="00F9447E"/>
    <w:rsid w:val="00F948AF"/>
    <w:rsid w:val="00F94A97"/>
    <w:rsid w:val="00F94C31"/>
    <w:rsid w:val="00F94E5C"/>
    <w:rsid w:val="00F94EC7"/>
    <w:rsid w:val="00F951A6"/>
    <w:rsid w:val="00F96A9A"/>
    <w:rsid w:val="00F96BC2"/>
    <w:rsid w:val="00F97078"/>
    <w:rsid w:val="00F97C3A"/>
    <w:rsid w:val="00FA14DF"/>
    <w:rsid w:val="00FA1592"/>
    <w:rsid w:val="00FA2191"/>
    <w:rsid w:val="00FA273A"/>
    <w:rsid w:val="00FA278D"/>
    <w:rsid w:val="00FA3BD7"/>
    <w:rsid w:val="00FA52B0"/>
    <w:rsid w:val="00FA5936"/>
    <w:rsid w:val="00FA5BAC"/>
    <w:rsid w:val="00FA6339"/>
    <w:rsid w:val="00FA7501"/>
    <w:rsid w:val="00FA77D7"/>
    <w:rsid w:val="00FA7A70"/>
    <w:rsid w:val="00FB0944"/>
    <w:rsid w:val="00FB36C9"/>
    <w:rsid w:val="00FB427E"/>
    <w:rsid w:val="00FB4329"/>
    <w:rsid w:val="00FB5881"/>
    <w:rsid w:val="00FB6F7E"/>
    <w:rsid w:val="00FC187B"/>
    <w:rsid w:val="00FC341C"/>
    <w:rsid w:val="00FC37A9"/>
    <w:rsid w:val="00FC3F82"/>
    <w:rsid w:val="00FC57E1"/>
    <w:rsid w:val="00FC5CCA"/>
    <w:rsid w:val="00FC65C3"/>
    <w:rsid w:val="00FC65CD"/>
    <w:rsid w:val="00FC691E"/>
    <w:rsid w:val="00FD1249"/>
    <w:rsid w:val="00FD15B7"/>
    <w:rsid w:val="00FD1EBC"/>
    <w:rsid w:val="00FD2323"/>
    <w:rsid w:val="00FD3554"/>
    <w:rsid w:val="00FD35C6"/>
    <w:rsid w:val="00FD3C40"/>
    <w:rsid w:val="00FD3DA8"/>
    <w:rsid w:val="00FD43F7"/>
    <w:rsid w:val="00FD4482"/>
    <w:rsid w:val="00FD509B"/>
    <w:rsid w:val="00FD532C"/>
    <w:rsid w:val="00FD5350"/>
    <w:rsid w:val="00FD7044"/>
    <w:rsid w:val="00FD714E"/>
    <w:rsid w:val="00FD77DD"/>
    <w:rsid w:val="00FD7A63"/>
    <w:rsid w:val="00FD7ACA"/>
    <w:rsid w:val="00FD7BA1"/>
    <w:rsid w:val="00FD7EDA"/>
    <w:rsid w:val="00FD7F97"/>
    <w:rsid w:val="00FE0A5C"/>
    <w:rsid w:val="00FE1862"/>
    <w:rsid w:val="00FE18E8"/>
    <w:rsid w:val="00FE3841"/>
    <w:rsid w:val="00FE49EE"/>
    <w:rsid w:val="00FE4F72"/>
    <w:rsid w:val="00FE600E"/>
    <w:rsid w:val="00FE6817"/>
    <w:rsid w:val="00FE68B1"/>
    <w:rsid w:val="00FE68F6"/>
    <w:rsid w:val="00FE69E0"/>
    <w:rsid w:val="00FE7520"/>
    <w:rsid w:val="00FE7A37"/>
    <w:rsid w:val="00FF027B"/>
    <w:rsid w:val="00FF028F"/>
    <w:rsid w:val="00FF1768"/>
    <w:rsid w:val="00FF2FA0"/>
    <w:rsid w:val="00FF385C"/>
    <w:rsid w:val="00FF3E41"/>
    <w:rsid w:val="00FF5125"/>
    <w:rsid w:val="00FF56C6"/>
    <w:rsid w:val="00FF5EDD"/>
    <w:rsid w:val="00FF6DD9"/>
    <w:rsid w:val="00FF77F0"/>
    <w:rsid w:val="00FF7DE7"/>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fill="f" fillcolor="white">
      <v:fill color="whit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E37C7"/>
    <w:pPr>
      <w:spacing w:after="200" w:line="276" w:lineRule="auto"/>
    </w:pPr>
    <w:rPr>
      <w:rFonts w:asciiTheme="minorHAnsi" w:eastAsiaTheme="minorEastAsia" w:hAnsiTheme="minorHAnsi" w:cstheme="minorBidi"/>
      <w:sz w:val="22"/>
      <w:szCs w:val="22"/>
      <w:lang w:eastAsia="zh-CN"/>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rsid w:val="008D38C6"/>
    <w:pPr>
      <w:numPr>
        <w:ilvl w:val="1"/>
      </w:numPr>
      <w:spacing w:before="120"/>
      <w:outlineLvl w:val="1"/>
    </w:pPr>
    <w:rPr>
      <w:sz w:val="26"/>
    </w:rPr>
  </w:style>
  <w:style w:type="paragraph" w:styleId="Heading3">
    <w:name w:val="heading 3"/>
    <w:basedOn w:val="Heading1"/>
    <w:next w:val="BodyText"/>
    <w:autoRedefine/>
    <w:qFormat/>
    <w:rsid w:val="006D0CD6"/>
    <w:pPr>
      <w:keepLines/>
      <w:numPr>
        <w:ilvl w:val="2"/>
      </w:numPr>
      <w:tabs>
        <w:tab w:val="left" w:pos="851"/>
      </w:tabs>
      <w:spacing w:before="120" w:after="120"/>
      <w:ind w:left="720"/>
      <w:outlineLvl w:val="2"/>
    </w:pPr>
    <w:rPr>
      <w:rFonts w:eastAsia="Batang" w:cs="Times New Roman"/>
      <w:bCs w:val="0"/>
      <w:color w:val="C00000"/>
      <w:kern w:val="0"/>
      <w:sz w:val="24"/>
      <w:szCs w:val="24"/>
      <w:lang w:eastAsia="ko-KR"/>
    </w:rPr>
  </w:style>
  <w:style w:type="paragraph" w:styleId="Heading4">
    <w:name w:val="heading 4"/>
    <w:basedOn w:val="Heading1"/>
    <w:next w:val="BodyText"/>
    <w:qFormat/>
    <w:rsid w:val="008D38C6"/>
    <w:pPr>
      <w:numPr>
        <w:ilvl w:val="3"/>
      </w:numPr>
      <w:spacing w:before="120"/>
      <w:outlineLvl w:val="3"/>
    </w:pPr>
    <w:rPr>
      <w:sz w:val="24"/>
    </w:rPr>
  </w:style>
  <w:style w:type="paragraph" w:styleId="Heading5">
    <w:name w:val="heading 5"/>
    <w:basedOn w:val="Heading1"/>
    <w:next w:val="BodyText"/>
    <w:qFormat/>
    <w:rsid w:val="008D38C6"/>
    <w:pPr>
      <w:numPr>
        <w:ilvl w:val="4"/>
      </w:numPr>
      <w:spacing w:before="120"/>
      <w:outlineLvl w:val="4"/>
    </w:pPr>
    <w:rPr>
      <w:sz w:val="24"/>
    </w:rPr>
  </w:style>
  <w:style w:type="paragraph" w:styleId="Heading6">
    <w:name w:val="heading 6"/>
    <w:basedOn w:val="Heading1"/>
    <w:next w:val="Normal"/>
    <w:qFormat/>
    <w:rsid w:val="008D38C6"/>
    <w:pPr>
      <w:numPr>
        <w:ilvl w:val="5"/>
      </w:numPr>
      <w:tabs>
        <w:tab w:val="left" w:pos="1191"/>
      </w:tabs>
      <w:spacing w:before="120"/>
      <w:outlineLvl w:val="5"/>
    </w:pPr>
    <w:rPr>
      <w:sz w:val="24"/>
    </w:rPr>
  </w:style>
  <w:style w:type="paragraph" w:styleId="Heading7">
    <w:name w:val="heading 7"/>
    <w:basedOn w:val="Heading1"/>
    <w:next w:val="BodyText"/>
    <w:qFormat/>
    <w:rsid w:val="008D38C6"/>
    <w:pPr>
      <w:numPr>
        <w:ilvl w:val="6"/>
      </w:numPr>
      <w:tabs>
        <w:tab w:val="left" w:pos="1361"/>
      </w:tabs>
      <w:spacing w:before="120"/>
      <w:outlineLvl w:val="6"/>
    </w:pPr>
    <w:rPr>
      <w:sz w:val="24"/>
    </w:rPr>
  </w:style>
  <w:style w:type="paragraph" w:styleId="Heading8">
    <w:name w:val="heading 8"/>
    <w:basedOn w:val="Heading1"/>
    <w:next w:val="BodyText"/>
    <w:qFormat/>
    <w:rsid w:val="008D38C6"/>
    <w:pPr>
      <w:numPr>
        <w:ilvl w:val="7"/>
      </w:numPr>
      <w:tabs>
        <w:tab w:val="left" w:pos="1531"/>
      </w:tabs>
      <w:spacing w:before="120"/>
      <w:outlineLvl w:val="7"/>
    </w:pPr>
    <w:rPr>
      <w:sz w:val="24"/>
    </w:rPr>
  </w:style>
  <w:style w:type="paragraph" w:styleId="Heading9">
    <w:name w:val="heading 9"/>
    <w:basedOn w:val="Heading1"/>
    <w:next w:val="BodyText"/>
    <w:qFormat/>
    <w:rsid w:val="008D38C6"/>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DE37C7"/>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DE37C7"/>
  </w:style>
  <w:style w:type="paragraph" w:styleId="BodyText">
    <w:name w:val="Body Text"/>
    <w:basedOn w:val="Normal"/>
    <w:link w:val="BodyTextChar"/>
    <w:rsid w:val="00E12AF6"/>
    <w:pPr>
      <w:spacing w:after="120"/>
      <w:jc w:val="both"/>
    </w:pPr>
  </w:style>
  <w:style w:type="paragraph" w:styleId="TOC1">
    <w:name w:val="toc 1"/>
    <w:basedOn w:val="Normal"/>
    <w:autoRedefine/>
    <w:semiHidden/>
    <w:rsid w:val="008D38C6"/>
    <w:pPr>
      <w:keepLines/>
      <w:tabs>
        <w:tab w:val="left" w:pos="567"/>
        <w:tab w:val="right" w:leader="dot" w:pos="9356"/>
      </w:tabs>
      <w:spacing w:before="240"/>
      <w:ind w:right="284"/>
    </w:pPr>
  </w:style>
  <w:style w:type="paragraph" w:styleId="TOC2">
    <w:name w:val="toc 2"/>
    <w:basedOn w:val="TOC1"/>
    <w:autoRedefine/>
    <w:semiHidden/>
    <w:rsid w:val="008D38C6"/>
    <w:pPr>
      <w:spacing w:before="0"/>
      <w:ind w:left="1418" w:hanging="851"/>
    </w:pPr>
  </w:style>
  <w:style w:type="paragraph" w:styleId="Footer">
    <w:name w:val="footer"/>
    <w:basedOn w:val="Header"/>
    <w:rsid w:val="008D38C6"/>
  </w:style>
  <w:style w:type="paragraph" w:styleId="Header">
    <w:name w:val="header"/>
    <w:basedOn w:val="Normal"/>
    <w:link w:val="HeaderChar"/>
    <w:rsid w:val="008D38C6"/>
    <w:pPr>
      <w:tabs>
        <w:tab w:val="center" w:pos="4111"/>
        <w:tab w:val="right" w:pos="8222"/>
      </w:tabs>
    </w:pPr>
    <w:rPr>
      <w:b/>
    </w:rPr>
  </w:style>
  <w:style w:type="character" w:styleId="FootnoteReference">
    <w:name w:val="footnote reference"/>
    <w:uiPriority w:val="99"/>
    <w:semiHidden/>
    <w:rsid w:val="008D38C6"/>
    <w:rPr>
      <w:b/>
      <w:position w:val="6"/>
      <w:sz w:val="16"/>
    </w:rPr>
  </w:style>
  <w:style w:type="paragraph" w:styleId="FootnoteText">
    <w:name w:val="footnote text"/>
    <w:basedOn w:val="Normal"/>
    <w:link w:val="FootnoteTextChar"/>
    <w:uiPriority w:val="99"/>
    <w:semiHidden/>
    <w:rsid w:val="008D38C6"/>
    <w:pPr>
      <w:keepLines/>
      <w:ind w:left="454" w:hanging="454"/>
    </w:pPr>
    <w:rPr>
      <w:sz w:val="16"/>
    </w:rPr>
  </w:style>
  <w:style w:type="paragraph" w:styleId="Caption">
    <w:name w:val="caption"/>
    <w:basedOn w:val="Normal"/>
    <w:next w:val="Normal"/>
    <w:qFormat/>
    <w:rsid w:val="008D38C6"/>
    <w:pPr>
      <w:ind w:left="432" w:right="471"/>
      <w:jc w:val="center"/>
    </w:pPr>
    <w:rPr>
      <w:b/>
    </w:rPr>
  </w:style>
  <w:style w:type="paragraph" w:styleId="PlainText">
    <w:name w:val="Plain Text"/>
    <w:basedOn w:val="Normal"/>
    <w:rsid w:val="008D38C6"/>
    <w:rPr>
      <w:rFonts w:ascii="Courier New" w:hAnsi="Courier New"/>
      <w:lang w:val="en-AU"/>
    </w:rPr>
  </w:style>
  <w:style w:type="character" w:styleId="PageNumber">
    <w:name w:val="page number"/>
    <w:basedOn w:val="DefaultParagraphFont"/>
    <w:rsid w:val="008D38C6"/>
  </w:style>
  <w:style w:type="paragraph" w:styleId="NoteHeading">
    <w:name w:val="Note Heading"/>
    <w:basedOn w:val="Normal"/>
    <w:next w:val="Normal"/>
    <w:rsid w:val="008D38C6"/>
  </w:style>
  <w:style w:type="paragraph" w:styleId="Title">
    <w:name w:val="Title"/>
    <w:basedOn w:val="Normal"/>
    <w:link w:val="TitleChar"/>
    <w:qFormat/>
    <w:rsid w:val="008D38C6"/>
    <w:pPr>
      <w:spacing w:before="240" w:after="60"/>
      <w:ind w:right="46"/>
      <w:jc w:val="center"/>
      <w:outlineLvl w:val="0"/>
    </w:pPr>
    <w:rPr>
      <w:b/>
      <w:kern w:val="28"/>
      <w:sz w:val="32"/>
    </w:rPr>
  </w:style>
  <w:style w:type="character" w:styleId="CommentReference">
    <w:name w:val="annotation reference"/>
    <w:semiHidden/>
    <w:rsid w:val="008D38C6"/>
    <w:rPr>
      <w:sz w:val="16"/>
    </w:rPr>
  </w:style>
  <w:style w:type="paragraph" w:styleId="CommentText">
    <w:name w:val="annotation text"/>
    <w:basedOn w:val="Normal"/>
    <w:semiHidden/>
    <w:rsid w:val="008D38C6"/>
  </w:style>
  <w:style w:type="paragraph" w:customStyle="1" w:styleId="Code">
    <w:name w:val="Code"/>
    <w:basedOn w:val="BodyText"/>
    <w:rsid w:val="008D38C6"/>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rsid w:val="008D38C6"/>
    <w:pPr>
      <w:shd w:val="clear" w:color="auto" w:fill="000080"/>
    </w:pPr>
    <w:rPr>
      <w:rFonts w:ascii="Tahoma" w:hAnsi="Tahoma"/>
    </w:rPr>
  </w:style>
  <w:style w:type="paragraph" w:customStyle="1" w:styleId="Reference">
    <w:name w:val="Reference"/>
    <w:basedOn w:val="Normal"/>
    <w:rsid w:val="008D38C6"/>
    <w:pPr>
      <w:numPr>
        <w:numId w:val="7"/>
      </w:numPr>
      <w:tabs>
        <w:tab w:val="clear" w:pos="360"/>
      </w:tabs>
      <w:ind w:left="357" w:hanging="357"/>
    </w:pPr>
  </w:style>
  <w:style w:type="paragraph" w:styleId="Index1">
    <w:name w:val="index 1"/>
    <w:basedOn w:val="Normal"/>
    <w:autoRedefine/>
    <w:semiHidden/>
    <w:rsid w:val="008D38C6"/>
    <w:pPr>
      <w:keepLines/>
    </w:pPr>
  </w:style>
  <w:style w:type="paragraph" w:customStyle="1" w:styleId="AppendixH3">
    <w:name w:val="Appendix H3"/>
    <w:basedOn w:val="Heading3"/>
    <w:next w:val="BodyText"/>
    <w:rsid w:val="008D38C6"/>
    <w:pPr>
      <w:numPr>
        <w:numId w:val="8"/>
      </w:numPr>
      <w:tabs>
        <w:tab w:val="clear" w:pos="1080"/>
      </w:tabs>
      <w:ind w:left="851" w:hanging="851"/>
    </w:pPr>
  </w:style>
  <w:style w:type="paragraph" w:customStyle="1" w:styleId="AppendixH2">
    <w:name w:val="Appendix H2"/>
    <w:basedOn w:val="Heading2"/>
    <w:next w:val="BodyText"/>
    <w:rsid w:val="008D38C6"/>
    <w:pPr>
      <w:numPr>
        <w:numId w:val="8"/>
      </w:numPr>
      <w:tabs>
        <w:tab w:val="clear" w:pos="576"/>
      </w:tabs>
      <w:ind w:left="851" w:hanging="851"/>
    </w:pPr>
  </w:style>
  <w:style w:type="paragraph" w:customStyle="1" w:styleId="AppendixH1">
    <w:name w:val="Appendix H1"/>
    <w:basedOn w:val="Heading1"/>
    <w:next w:val="BodyText"/>
    <w:rsid w:val="008D38C6"/>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rsid w:val="008D38C6"/>
    <w:pPr>
      <w:numPr>
        <w:numId w:val="8"/>
      </w:numPr>
      <w:tabs>
        <w:tab w:val="clear" w:pos="1440"/>
        <w:tab w:val="left" w:pos="851"/>
      </w:tabs>
      <w:ind w:left="851" w:hanging="851"/>
    </w:pPr>
  </w:style>
  <w:style w:type="character" w:styleId="Hyperlink">
    <w:name w:val="Hyperlink"/>
    <w:rsid w:val="008D38C6"/>
    <w:rPr>
      <w:color w:val="0000FF"/>
      <w:u w:val="single"/>
    </w:rPr>
  </w:style>
  <w:style w:type="character" w:styleId="FollowedHyperlink">
    <w:name w:val="FollowedHyperlink"/>
    <w:rsid w:val="008D38C6"/>
    <w:rPr>
      <w:color w:val="800080"/>
      <w:u w:val="single"/>
    </w:rPr>
  </w:style>
  <w:style w:type="paragraph" w:styleId="EndnoteText">
    <w:name w:val="endnote text"/>
    <w:basedOn w:val="Normal"/>
    <w:semiHidden/>
    <w:rsid w:val="008D38C6"/>
    <w:rPr>
      <w:sz w:val="20"/>
      <w:szCs w:val="20"/>
    </w:rPr>
  </w:style>
  <w:style w:type="character" w:styleId="EndnoteReference">
    <w:name w:val="endnote reference"/>
    <w:semiHidden/>
    <w:rsid w:val="008D38C6"/>
    <w:rPr>
      <w:vertAlign w:val="superscript"/>
    </w:rPr>
  </w:style>
  <w:style w:type="paragraph" w:customStyle="1" w:styleId="Text">
    <w:name w:val="Text"/>
    <w:rsid w:val="008D38C6"/>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rsid w:val="008D38C6"/>
    <w:pPr>
      <w:numPr>
        <w:numId w:val="9"/>
      </w:numPr>
      <w:spacing w:before="220"/>
      <w:ind w:left="2921" w:hanging="369"/>
    </w:pPr>
    <w:rPr>
      <w:rFonts w:ascii="Arial" w:hAnsi="Arial"/>
      <w:sz w:val="22"/>
      <w:lang w:val="en-GB"/>
    </w:rPr>
  </w:style>
  <w:style w:type="paragraph" w:customStyle="1" w:styleId="H6">
    <w:name w:val="H6"/>
    <w:basedOn w:val="Heading5"/>
    <w:next w:val="Normal"/>
    <w:rsid w:val="008D38C6"/>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rsid w:val="008D38C6"/>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rsid w:val="008D38C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8D38C6"/>
    <w:pPr>
      <w:ind w:left="1701" w:hanging="1701"/>
    </w:pPr>
  </w:style>
  <w:style w:type="paragraph" w:styleId="TOC4">
    <w:name w:val="toc 4"/>
    <w:basedOn w:val="TOC3"/>
    <w:semiHidden/>
    <w:rsid w:val="008D38C6"/>
    <w:pPr>
      <w:ind w:left="1418" w:hanging="1418"/>
    </w:pPr>
  </w:style>
  <w:style w:type="paragraph" w:styleId="TOC3">
    <w:name w:val="toc 3"/>
    <w:basedOn w:val="TOC2"/>
    <w:semiHidden/>
    <w:rsid w:val="008D38C6"/>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rsid w:val="008D38C6"/>
    <w:pPr>
      <w:overflowPunct w:val="0"/>
      <w:autoSpaceDE w:val="0"/>
      <w:autoSpaceDN w:val="0"/>
      <w:adjustRightInd w:val="0"/>
      <w:ind w:left="284"/>
      <w:textAlignment w:val="baseline"/>
    </w:pPr>
    <w:rPr>
      <w:sz w:val="20"/>
      <w:szCs w:val="20"/>
    </w:rPr>
  </w:style>
  <w:style w:type="paragraph" w:customStyle="1" w:styleId="ZH">
    <w:name w:val="ZH"/>
    <w:rsid w:val="008D38C6"/>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rsid w:val="008D38C6"/>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rsid w:val="008D38C6"/>
    <w:pPr>
      <w:ind w:left="851"/>
    </w:pPr>
  </w:style>
  <w:style w:type="paragraph" w:styleId="ListNumber">
    <w:name w:val="List Number"/>
    <w:basedOn w:val="List"/>
    <w:rsid w:val="008D38C6"/>
  </w:style>
  <w:style w:type="paragraph" w:styleId="List">
    <w:name w:val="List"/>
    <w:basedOn w:val="Normal"/>
    <w:rsid w:val="008D38C6"/>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sid w:val="008D38C6"/>
    <w:rPr>
      <w:b/>
    </w:rPr>
  </w:style>
  <w:style w:type="paragraph" w:customStyle="1" w:styleId="TAC">
    <w:name w:val="TAC"/>
    <w:basedOn w:val="TAL"/>
    <w:link w:val="TACChar"/>
    <w:rsid w:val="008D38C6"/>
    <w:pPr>
      <w:jc w:val="center"/>
    </w:pPr>
  </w:style>
  <w:style w:type="paragraph" w:customStyle="1" w:styleId="TAL">
    <w:name w:val="TAL"/>
    <w:basedOn w:val="Normal"/>
    <w:link w:val="TALChar"/>
    <w:rsid w:val="008D38C6"/>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rsid w:val="008D38C6"/>
    <w:pPr>
      <w:keepNext w:val="0"/>
      <w:spacing w:before="0" w:after="240"/>
    </w:pPr>
  </w:style>
  <w:style w:type="paragraph" w:customStyle="1" w:styleId="TH">
    <w:name w:val="TH"/>
    <w:basedOn w:val="Normal"/>
    <w:rsid w:val="008D38C6"/>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rsid w:val="008D38C6"/>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rsid w:val="008D38C6"/>
    <w:pPr>
      <w:ind w:left="1418" w:hanging="1418"/>
    </w:pPr>
  </w:style>
  <w:style w:type="paragraph" w:customStyle="1" w:styleId="EX">
    <w:name w:val="EX"/>
    <w:basedOn w:val="Normal"/>
    <w:rsid w:val="008D38C6"/>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rsid w:val="008D38C6"/>
    <w:pPr>
      <w:overflowPunct w:val="0"/>
      <w:autoSpaceDE w:val="0"/>
      <w:autoSpaceDN w:val="0"/>
      <w:adjustRightInd w:val="0"/>
      <w:textAlignment w:val="baseline"/>
    </w:pPr>
    <w:rPr>
      <w:sz w:val="20"/>
      <w:szCs w:val="20"/>
    </w:rPr>
  </w:style>
  <w:style w:type="paragraph" w:customStyle="1" w:styleId="LD">
    <w:name w:val="LD"/>
    <w:rsid w:val="008D38C6"/>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rsid w:val="008D38C6"/>
    <w:pPr>
      <w:spacing w:after="0"/>
    </w:pPr>
  </w:style>
  <w:style w:type="paragraph" w:customStyle="1" w:styleId="EW">
    <w:name w:val="EW"/>
    <w:basedOn w:val="EX"/>
    <w:rsid w:val="008D38C6"/>
    <w:pPr>
      <w:spacing w:after="0"/>
    </w:pPr>
  </w:style>
  <w:style w:type="paragraph" w:styleId="TOC6">
    <w:name w:val="toc 6"/>
    <w:basedOn w:val="TOC5"/>
    <w:next w:val="Normal"/>
    <w:semiHidden/>
    <w:rsid w:val="008D38C6"/>
    <w:pPr>
      <w:ind w:left="1985" w:hanging="1985"/>
    </w:pPr>
  </w:style>
  <w:style w:type="paragraph" w:styleId="TOC7">
    <w:name w:val="toc 7"/>
    <w:basedOn w:val="TOC6"/>
    <w:next w:val="Normal"/>
    <w:semiHidden/>
    <w:rsid w:val="008D38C6"/>
    <w:pPr>
      <w:ind w:left="2268" w:hanging="2268"/>
    </w:pPr>
  </w:style>
  <w:style w:type="paragraph" w:styleId="ListBullet2">
    <w:name w:val="List Bullet 2"/>
    <w:basedOn w:val="ListBullet"/>
    <w:rsid w:val="008D38C6"/>
    <w:pPr>
      <w:ind w:left="851"/>
    </w:pPr>
  </w:style>
  <w:style w:type="paragraph" w:styleId="ListBullet">
    <w:name w:val="List Bullet"/>
    <w:basedOn w:val="List"/>
    <w:rsid w:val="008D38C6"/>
  </w:style>
  <w:style w:type="paragraph" w:styleId="ListBullet3">
    <w:name w:val="List Bullet 3"/>
    <w:basedOn w:val="ListBullet2"/>
    <w:rsid w:val="008D38C6"/>
    <w:pPr>
      <w:ind w:left="1135"/>
    </w:pPr>
  </w:style>
  <w:style w:type="paragraph" w:customStyle="1" w:styleId="EQ">
    <w:name w:val="EQ"/>
    <w:basedOn w:val="Normal"/>
    <w:next w:val="Normal"/>
    <w:rsid w:val="008D38C6"/>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rsid w:val="008D38C6"/>
    <w:pPr>
      <w:keepNext/>
      <w:spacing w:after="0"/>
    </w:pPr>
    <w:rPr>
      <w:rFonts w:ascii="Arial" w:hAnsi="Arial"/>
      <w:sz w:val="18"/>
    </w:rPr>
  </w:style>
  <w:style w:type="paragraph" w:customStyle="1" w:styleId="PL">
    <w:name w:val="PL"/>
    <w:rsid w:val="008D38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8D38C6"/>
    <w:pPr>
      <w:jc w:val="right"/>
    </w:pPr>
  </w:style>
  <w:style w:type="paragraph" w:customStyle="1" w:styleId="TAN">
    <w:name w:val="TAN"/>
    <w:basedOn w:val="TAL"/>
    <w:rsid w:val="008D38C6"/>
    <w:pPr>
      <w:ind w:left="851" w:hanging="851"/>
    </w:pPr>
  </w:style>
  <w:style w:type="paragraph" w:customStyle="1" w:styleId="ZA">
    <w:name w:val="ZA"/>
    <w:rsid w:val="008D38C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8D38C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8D38C6"/>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rsid w:val="008D38C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8D38C6"/>
    <w:pPr>
      <w:framePr w:wrap="notBeside" w:y="16161"/>
    </w:pPr>
  </w:style>
  <w:style w:type="paragraph" w:styleId="List2">
    <w:name w:val="List 2"/>
    <w:basedOn w:val="List"/>
    <w:rsid w:val="008D38C6"/>
    <w:pPr>
      <w:ind w:left="851"/>
    </w:pPr>
  </w:style>
  <w:style w:type="paragraph" w:customStyle="1" w:styleId="ZG">
    <w:name w:val="ZG"/>
    <w:rsid w:val="008D38C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rsid w:val="008D38C6"/>
    <w:pPr>
      <w:ind w:left="1135"/>
    </w:pPr>
  </w:style>
  <w:style w:type="paragraph" w:styleId="List4">
    <w:name w:val="List 4"/>
    <w:basedOn w:val="List3"/>
    <w:rsid w:val="008D38C6"/>
    <w:pPr>
      <w:ind w:left="1418"/>
    </w:pPr>
  </w:style>
  <w:style w:type="paragraph" w:styleId="List5">
    <w:name w:val="List 5"/>
    <w:basedOn w:val="List4"/>
    <w:rsid w:val="008D38C6"/>
    <w:pPr>
      <w:ind w:left="1702"/>
    </w:pPr>
  </w:style>
  <w:style w:type="paragraph" w:customStyle="1" w:styleId="EditorsNote">
    <w:name w:val="Editor's Note"/>
    <w:basedOn w:val="NO"/>
    <w:rsid w:val="008D38C6"/>
    <w:rPr>
      <w:color w:val="FF0000"/>
    </w:rPr>
  </w:style>
  <w:style w:type="paragraph" w:styleId="ListBullet4">
    <w:name w:val="List Bullet 4"/>
    <w:basedOn w:val="ListBullet3"/>
    <w:rsid w:val="008D38C6"/>
    <w:pPr>
      <w:ind w:left="1418"/>
    </w:pPr>
  </w:style>
  <w:style w:type="paragraph" w:styleId="ListBullet5">
    <w:name w:val="List Bullet 5"/>
    <w:basedOn w:val="ListBullet4"/>
    <w:rsid w:val="008D38C6"/>
    <w:pPr>
      <w:ind w:left="1702"/>
    </w:pPr>
  </w:style>
  <w:style w:type="paragraph" w:customStyle="1" w:styleId="B1">
    <w:name w:val="B1"/>
    <w:basedOn w:val="List"/>
    <w:rsid w:val="008D38C6"/>
  </w:style>
  <w:style w:type="paragraph" w:customStyle="1" w:styleId="B2">
    <w:name w:val="B2"/>
    <w:basedOn w:val="List2"/>
    <w:rsid w:val="008D38C6"/>
  </w:style>
  <w:style w:type="paragraph" w:customStyle="1" w:styleId="B3">
    <w:name w:val="B3"/>
    <w:basedOn w:val="List3"/>
    <w:rsid w:val="008D38C6"/>
  </w:style>
  <w:style w:type="paragraph" w:customStyle="1" w:styleId="B4">
    <w:name w:val="B4"/>
    <w:basedOn w:val="List4"/>
    <w:rsid w:val="008D38C6"/>
  </w:style>
  <w:style w:type="paragraph" w:customStyle="1" w:styleId="B5">
    <w:name w:val="B5"/>
    <w:basedOn w:val="List5"/>
    <w:rsid w:val="008D38C6"/>
  </w:style>
  <w:style w:type="paragraph" w:customStyle="1" w:styleId="ZTD">
    <w:name w:val="ZTD"/>
    <w:basedOn w:val="ZB"/>
    <w:rsid w:val="008D38C6"/>
    <w:pPr>
      <w:framePr w:hRule="auto" w:wrap="notBeside" w:y="852"/>
    </w:pPr>
    <w:rPr>
      <w:i w:val="0"/>
      <w:sz w:val="40"/>
    </w:rPr>
  </w:style>
  <w:style w:type="paragraph" w:styleId="BodyText3">
    <w:name w:val="Body Text 3"/>
    <w:basedOn w:val="Normal"/>
    <w:rsid w:val="008D38C6"/>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rsid w:val="008D38C6"/>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rsid w:val="008D38C6"/>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rsid w:val="008D38C6"/>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rsid w:val="008D38C6"/>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rsid w:val="008D38C6"/>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rsid w:val="008D38C6"/>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rsid w:val="008D38C6"/>
    <w:pPr>
      <w:overflowPunct w:val="0"/>
      <w:autoSpaceDE w:val="0"/>
      <w:autoSpaceDN w:val="0"/>
      <w:adjustRightInd w:val="0"/>
      <w:spacing w:after="180"/>
      <w:textAlignment w:val="baseline"/>
    </w:pPr>
    <w:rPr>
      <w:sz w:val="20"/>
      <w:szCs w:val="20"/>
    </w:rPr>
  </w:style>
  <w:style w:type="paragraph" w:customStyle="1" w:styleId="HO">
    <w:name w:val="HO"/>
    <w:basedOn w:val="Normal"/>
    <w:rsid w:val="008D38C6"/>
    <w:pPr>
      <w:overflowPunct w:val="0"/>
      <w:autoSpaceDE w:val="0"/>
      <w:autoSpaceDN w:val="0"/>
      <w:adjustRightInd w:val="0"/>
      <w:jc w:val="right"/>
      <w:textAlignment w:val="baseline"/>
    </w:pPr>
    <w:rPr>
      <w:b/>
      <w:sz w:val="20"/>
      <w:szCs w:val="20"/>
    </w:rPr>
  </w:style>
  <w:style w:type="paragraph" w:customStyle="1" w:styleId="HE">
    <w:name w:val="HE"/>
    <w:basedOn w:val="Normal"/>
    <w:rsid w:val="008D38C6"/>
    <w:pPr>
      <w:overflowPunct w:val="0"/>
      <w:autoSpaceDE w:val="0"/>
      <w:autoSpaceDN w:val="0"/>
      <w:adjustRightInd w:val="0"/>
      <w:textAlignment w:val="baseline"/>
    </w:pPr>
    <w:rPr>
      <w:b/>
      <w:sz w:val="20"/>
      <w:szCs w:val="20"/>
    </w:rPr>
  </w:style>
  <w:style w:type="paragraph" w:customStyle="1" w:styleId="WP">
    <w:name w:val="WP"/>
    <w:basedOn w:val="Normal"/>
    <w:rsid w:val="008D38C6"/>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rsid w:val="008D38C6"/>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rsid w:val="008D38C6"/>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rsid w:val="008D38C6"/>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rsid w:val="008D38C6"/>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rsid w:val="008D38C6"/>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rsid w:val="008D38C6"/>
    <w:pPr>
      <w:keepNext/>
      <w:keepLines/>
      <w:overflowPunct w:val="0"/>
      <w:autoSpaceDE w:val="0"/>
      <w:autoSpaceDN w:val="0"/>
      <w:adjustRightInd w:val="0"/>
      <w:textAlignment w:val="baseline"/>
    </w:pPr>
    <w:rPr>
      <w:sz w:val="20"/>
      <w:szCs w:val="20"/>
    </w:rPr>
  </w:style>
  <w:style w:type="paragraph" w:customStyle="1" w:styleId="ZC">
    <w:name w:val="ZC"/>
    <w:rsid w:val="008D38C6"/>
    <w:pPr>
      <w:spacing w:line="360" w:lineRule="auto"/>
      <w:jc w:val="center"/>
    </w:pPr>
    <w:rPr>
      <w:rFonts w:ascii="Arial" w:hAnsi="Arial"/>
      <w:lang w:val="en-AU"/>
    </w:rPr>
  </w:style>
  <w:style w:type="paragraph" w:customStyle="1" w:styleId="I1">
    <w:name w:val="I1"/>
    <w:basedOn w:val="List"/>
    <w:rsid w:val="008D38C6"/>
  </w:style>
  <w:style w:type="paragraph" w:customStyle="1" w:styleId="I2">
    <w:name w:val="I2"/>
    <w:basedOn w:val="List2"/>
    <w:rsid w:val="008D38C6"/>
  </w:style>
  <w:style w:type="paragraph" w:customStyle="1" w:styleId="I3">
    <w:name w:val="I3"/>
    <w:basedOn w:val="List3"/>
    <w:rsid w:val="008D38C6"/>
  </w:style>
  <w:style w:type="paragraph" w:customStyle="1" w:styleId="TableText">
    <w:name w:val="TableText"/>
    <w:basedOn w:val="BodyTextIndent"/>
    <w:rsid w:val="008D38C6"/>
    <w:pPr>
      <w:keepNext/>
      <w:keepLines/>
      <w:spacing w:after="0"/>
      <w:ind w:left="0"/>
      <w:jc w:val="center"/>
    </w:pPr>
    <w:rPr>
      <w:snapToGrid w:val="0"/>
      <w:kern w:val="2"/>
    </w:rPr>
  </w:style>
  <w:style w:type="paragraph" w:styleId="BodyTextIndent">
    <w:name w:val="Body Text Indent"/>
    <w:basedOn w:val="Normal"/>
    <w:link w:val="BodyTextIndentChar"/>
    <w:rsid w:val="008D38C6"/>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rsid w:val="008D38C6"/>
    <w:pPr>
      <w:autoSpaceDE w:val="0"/>
      <w:autoSpaceDN w:val="0"/>
      <w:spacing w:after="240"/>
      <w:ind w:left="567"/>
      <w:jc w:val="both"/>
    </w:pPr>
    <w:rPr>
      <w:rFonts w:ascii="Arial" w:hAnsi="Arial" w:cs="Arial"/>
      <w:sz w:val="20"/>
      <w:szCs w:val="20"/>
    </w:rPr>
  </w:style>
  <w:style w:type="table" w:styleId="TableGrid">
    <w:name w:val="Table Grid"/>
    <w:basedOn w:val="TableNormal"/>
    <w:uiPriority w:val="59"/>
    <w:rsid w:val="007702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10"/>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customStyle="1" w:styleId="MediumShading1-Accent11">
    <w:name w:val="Medium Shading 1 - Accent 11"/>
    <w:basedOn w:val="TableNormal"/>
    <w:uiPriority w:val="63"/>
    <w:rsid w:val="001F3C8B"/>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customStyle="1" w:styleId="LightList-Accent11">
    <w:name w:val="Light List - Accent 11"/>
    <w:basedOn w:val="TableNormal"/>
    <w:uiPriority w:val="61"/>
    <w:rsid w:val="00F82591"/>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A84085"/>
    <w:rPr>
      <w:rFonts w:ascii="Arial" w:eastAsia="Calibri" w:hAnsi="Arial" w:cs="Times New Roman"/>
      <w:sz w:val="18"/>
    </w:rPr>
  </w:style>
  <w:style w:type="paragraph" w:customStyle="1" w:styleId="IvDbodytext">
    <w:name w:val="IvD bodytext"/>
    <w:basedOn w:val="BodyText"/>
    <w:link w:val="IvDbodytextChar"/>
    <w:qFormat/>
    <w:rsid w:val="00633519"/>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spacing w:val="2"/>
      <w:sz w:val="24"/>
      <w:szCs w:val="24"/>
    </w:rPr>
  </w:style>
  <w:style w:type="character" w:customStyle="1" w:styleId="IvDbodytextChar">
    <w:name w:val="IvD bodytext Char"/>
    <w:basedOn w:val="BodyTextChar"/>
    <w:link w:val="IvDbodytext"/>
    <w:rsid w:val="00633519"/>
    <w:rPr>
      <w:rFonts w:ascii="Arial" w:hAnsi="Arial"/>
      <w:spacing w:val="2"/>
      <w:sz w:val="24"/>
      <w:szCs w:val="24"/>
    </w:rPr>
  </w:style>
  <w:style w:type="character" w:customStyle="1" w:styleId="HeaderChar">
    <w:name w:val="Header Char"/>
    <w:basedOn w:val="DefaultParagraphFont"/>
    <w:link w:val="Header"/>
    <w:rsid w:val="003E369C"/>
    <w:rPr>
      <w:rFonts w:asciiTheme="minorHAnsi" w:eastAsiaTheme="minorHAnsi" w:hAnsiTheme="minorHAnsi" w:cstheme="minorBidi"/>
      <w:b/>
      <w:sz w:val="22"/>
      <w:szCs w:val="22"/>
      <w:lang w:val="sv-SE"/>
    </w:rPr>
  </w:style>
  <w:style w:type="character" w:customStyle="1" w:styleId="FootnoteTextChar">
    <w:name w:val="Footnote Text Char"/>
    <w:basedOn w:val="DefaultParagraphFont"/>
    <w:link w:val="FootnoteText"/>
    <w:uiPriority w:val="99"/>
    <w:semiHidden/>
    <w:rsid w:val="00A37D5E"/>
    <w:rPr>
      <w:rFonts w:asciiTheme="minorHAnsi" w:eastAsiaTheme="minorHAnsi" w:hAnsiTheme="minorHAnsi" w:cstheme="minorBidi"/>
      <w:sz w:val="16"/>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95881"/>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6D0CD6"/>
    <w:pPr>
      <w:keepLines/>
      <w:numPr>
        <w:ilvl w:val="2"/>
      </w:numPr>
      <w:tabs>
        <w:tab w:val="left" w:pos="851"/>
      </w:tabs>
      <w:spacing w:before="120" w:after="120"/>
      <w:ind w:left="720"/>
      <w:outlineLvl w:val="2"/>
    </w:pPr>
    <w:rPr>
      <w:rFonts w:eastAsia="Batang" w:cs="Times New Roman"/>
      <w:bCs w:val="0"/>
      <w:color w:val="C0000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69588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95881"/>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tyle>
  <w:style w:type="paragraph" w:styleId="Header">
    <w:name w:val="header"/>
    <w:basedOn w:val="Normal"/>
    <w:link w:val="HeaderChar"/>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pPr>
      <w:numPr>
        <w:numId w:val="8"/>
      </w:numPr>
      <w:tabs>
        <w:tab w:val="clear" w:pos="1080"/>
      </w:tabs>
      <w:ind w:left="851" w:hanging="851"/>
    </w:pPr>
  </w:style>
  <w:style w:type="paragraph" w:customStyle="1" w:styleId="AppendixH2">
    <w:name w:val="Appendix H2"/>
    <w:basedOn w:val="Heading2"/>
    <w:next w:val="BodyText"/>
    <w:pPr>
      <w:numPr>
        <w:numId w:val="8"/>
      </w:numPr>
      <w:tabs>
        <w:tab w:val="clear" w:pos="576"/>
      </w:tabs>
      <w:ind w:left="851" w:hanging="851"/>
    </w:pPr>
  </w:style>
  <w:style w:type="paragraph" w:customStyle="1" w:styleId="AppendixH1">
    <w:name w:val="Appendix H1"/>
    <w:basedOn w:val="Heading1"/>
    <w:next w:val="BodyText"/>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pPr>
      <w:numPr>
        <w:numId w:val="8"/>
      </w:numPr>
      <w:tabs>
        <w:tab w:val="clear" w:pos="1440"/>
        <w:tab w:val="left" w:pos="851"/>
      </w:tabs>
      <w:ind w:left="851" w:hanging="851"/>
    </w:pPr>
  </w:style>
  <w:style w:type="character" w:styleId="Hyperlink">
    <w:name w:val="Hyperlink"/>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pPr>
      <w:keepNext w:val="0"/>
      <w:spacing w:before="0" w:after="24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10"/>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A84085"/>
    <w:rPr>
      <w:rFonts w:ascii="Arial" w:eastAsia="Calibri" w:hAnsi="Arial" w:cs="Times New Roman"/>
      <w:sz w:val="18"/>
    </w:rPr>
  </w:style>
  <w:style w:type="paragraph" w:customStyle="1" w:styleId="IvDbodytext">
    <w:name w:val="IvD bodytext"/>
    <w:basedOn w:val="BodyText"/>
    <w:link w:val="IvDbodytextChar"/>
    <w:qFormat/>
    <w:rsid w:val="00633519"/>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spacing w:val="2"/>
      <w:sz w:val="24"/>
      <w:szCs w:val="24"/>
    </w:rPr>
  </w:style>
  <w:style w:type="character" w:customStyle="1" w:styleId="IvDbodytextChar">
    <w:name w:val="IvD bodytext Char"/>
    <w:basedOn w:val="BodyTextChar"/>
    <w:link w:val="IvDbodytext"/>
    <w:rsid w:val="00633519"/>
    <w:rPr>
      <w:rFonts w:ascii="Arial" w:hAnsi="Arial"/>
      <w:spacing w:val="2"/>
      <w:sz w:val="24"/>
      <w:szCs w:val="24"/>
    </w:rPr>
  </w:style>
  <w:style w:type="character" w:customStyle="1" w:styleId="HeaderChar">
    <w:name w:val="Header Char"/>
    <w:basedOn w:val="DefaultParagraphFont"/>
    <w:link w:val="Header"/>
    <w:rsid w:val="003E369C"/>
    <w:rPr>
      <w:rFonts w:asciiTheme="minorHAnsi" w:eastAsiaTheme="minorHAnsi" w:hAnsiTheme="minorHAnsi" w:cstheme="minorBidi"/>
      <w:b/>
      <w:sz w:val="22"/>
      <w:szCs w:val="22"/>
      <w:lang w:val="sv-SE"/>
    </w:rPr>
  </w:style>
</w:styles>
</file>

<file path=word/webSettings.xml><?xml version="1.0" encoding="utf-8"?>
<w:webSettings xmlns:r="http://schemas.openxmlformats.org/officeDocument/2006/relationships" xmlns:w="http://schemas.openxmlformats.org/wordprocessingml/2006/main">
  <w:divs>
    <w:div w:id="51780965">
      <w:bodyDiv w:val="1"/>
      <w:marLeft w:val="0"/>
      <w:marRight w:val="0"/>
      <w:marTop w:val="0"/>
      <w:marBottom w:val="0"/>
      <w:divBdr>
        <w:top w:val="none" w:sz="0" w:space="0" w:color="auto"/>
        <w:left w:val="none" w:sz="0" w:space="0" w:color="auto"/>
        <w:bottom w:val="none" w:sz="0" w:space="0" w:color="auto"/>
        <w:right w:val="none" w:sz="0" w:space="0" w:color="auto"/>
      </w:divBdr>
      <w:divsChild>
        <w:div w:id="592856694">
          <w:marLeft w:val="274"/>
          <w:marRight w:val="0"/>
          <w:marTop w:val="96"/>
          <w:marBottom w:val="0"/>
          <w:divBdr>
            <w:top w:val="none" w:sz="0" w:space="0" w:color="auto"/>
            <w:left w:val="none" w:sz="0" w:space="0" w:color="auto"/>
            <w:bottom w:val="none" w:sz="0" w:space="0" w:color="auto"/>
            <w:right w:val="none" w:sz="0" w:space="0" w:color="auto"/>
          </w:divBdr>
        </w:div>
        <w:div w:id="807547734">
          <w:marLeft w:val="274"/>
          <w:marRight w:val="0"/>
          <w:marTop w:val="96"/>
          <w:marBottom w:val="0"/>
          <w:divBdr>
            <w:top w:val="none" w:sz="0" w:space="0" w:color="auto"/>
            <w:left w:val="none" w:sz="0" w:space="0" w:color="auto"/>
            <w:bottom w:val="none" w:sz="0" w:space="0" w:color="auto"/>
            <w:right w:val="none" w:sz="0" w:space="0" w:color="auto"/>
          </w:divBdr>
        </w:div>
        <w:div w:id="901209178">
          <w:marLeft w:val="274"/>
          <w:marRight w:val="0"/>
          <w:marTop w:val="96"/>
          <w:marBottom w:val="0"/>
          <w:divBdr>
            <w:top w:val="none" w:sz="0" w:space="0" w:color="auto"/>
            <w:left w:val="none" w:sz="0" w:space="0" w:color="auto"/>
            <w:bottom w:val="none" w:sz="0" w:space="0" w:color="auto"/>
            <w:right w:val="none" w:sz="0" w:space="0" w:color="auto"/>
          </w:divBdr>
        </w:div>
        <w:div w:id="1081635717">
          <w:marLeft w:val="274"/>
          <w:marRight w:val="0"/>
          <w:marTop w:val="96"/>
          <w:marBottom w:val="0"/>
          <w:divBdr>
            <w:top w:val="none" w:sz="0" w:space="0" w:color="auto"/>
            <w:left w:val="none" w:sz="0" w:space="0" w:color="auto"/>
            <w:bottom w:val="none" w:sz="0" w:space="0" w:color="auto"/>
            <w:right w:val="none" w:sz="0" w:space="0" w:color="auto"/>
          </w:divBdr>
        </w:div>
        <w:div w:id="2019380391">
          <w:marLeft w:val="274"/>
          <w:marRight w:val="0"/>
          <w:marTop w:val="96"/>
          <w:marBottom w:val="0"/>
          <w:divBdr>
            <w:top w:val="none" w:sz="0" w:space="0" w:color="auto"/>
            <w:left w:val="none" w:sz="0" w:space="0" w:color="auto"/>
            <w:bottom w:val="none" w:sz="0" w:space="0" w:color="auto"/>
            <w:right w:val="none" w:sz="0" w:space="0" w:color="auto"/>
          </w:divBdr>
        </w:div>
        <w:div w:id="2130275267">
          <w:marLeft w:val="274"/>
          <w:marRight w:val="0"/>
          <w:marTop w:val="96"/>
          <w:marBottom w:val="0"/>
          <w:divBdr>
            <w:top w:val="none" w:sz="0" w:space="0" w:color="auto"/>
            <w:left w:val="none" w:sz="0" w:space="0" w:color="auto"/>
            <w:bottom w:val="none" w:sz="0" w:space="0" w:color="auto"/>
            <w:right w:val="none" w:sz="0" w:space="0" w:color="auto"/>
          </w:divBdr>
        </w:div>
      </w:divsChild>
    </w:div>
    <w:div w:id="76904508">
      <w:bodyDiv w:val="1"/>
      <w:marLeft w:val="0"/>
      <w:marRight w:val="0"/>
      <w:marTop w:val="0"/>
      <w:marBottom w:val="0"/>
      <w:divBdr>
        <w:top w:val="none" w:sz="0" w:space="0" w:color="auto"/>
        <w:left w:val="none" w:sz="0" w:space="0" w:color="auto"/>
        <w:bottom w:val="none" w:sz="0" w:space="0" w:color="auto"/>
        <w:right w:val="none" w:sz="0" w:space="0" w:color="auto"/>
      </w:divBdr>
    </w:div>
    <w:div w:id="103431066">
      <w:bodyDiv w:val="1"/>
      <w:marLeft w:val="0"/>
      <w:marRight w:val="0"/>
      <w:marTop w:val="0"/>
      <w:marBottom w:val="0"/>
      <w:divBdr>
        <w:top w:val="none" w:sz="0" w:space="0" w:color="auto"/>
        <w:left w:val="none" w:sz="0" w:space="0" w:color="auto"/>
        <w:bottom w:val="none" w:sz="0" w:space="0" w:color="auto"/>
        <w:right w:val="none" w:sz="0" w:space="0" w:color="auto"/>
      </w:divBdr>
      <w:divsChild>
        <w:div w:id="265383390">
          <w:marLeft w:val="274"/>
          <w:marRight w:val="0"/>
          <w:marTop w:val="168"/>
          <w:marBottom w:val="0"/>
          <w:divBdr>
            <w:top w:val="none" w:sz="0" w:space="0" w:color="auto"/>
            <w:left w:val="none" w:sz="0" w:space="0" w:color="auto"/>
            <w:bottom w:val="none" w:sz="0" w:space="0" w:color="auto"/>
            <w:right w:val="none" w:sz="0" w:space="0" w:color="auto"/>
          </w:divBdr>
        </w:div>
        <w:div w:id="1814709614">
          <w:marLeft w:val="274"/>
          <w:marRight w:val="0"/>
          <w:marTop w:val="168"/>
          <w:marBottom w:val="0"/>
          <w:divBdr>
            <w:top w:val="none" w:sz="0" w:space="0" w:color="auto"/>
            <w:left w:val="none" w:sz="0" w:space="0" w:color="auto"/>
            <w:bottom w:val="none" w:sz="0" w:space="0" w:color="auto"/>
            <w:right w:val="none" w:sz="0" w:space="0" w:color="auto"/>
          </w:divBdr>
        </w:div>
        <w:div w:id="335812083">
          <w:marLeft w:val="274"/>
          <w:marRight w:val="0"/>
          <w:marTop w:val="168"/>
          <w:marBottom w:val="0"/>
          <w:divBdr>
            <w:top w:val="none" w:sz="0" w:space="0" w:color="auto"/>
            <w:left w:val="none" w:sz="0" w:space="0" w:color="auto"/>
            <w:bottom w:val="none" w:sz="0" w:space="0" w:color="auto"/>
            <w:right w:val="none" w:sz="0" w:space="0" w:color="auto"/>
          </w:divBdr>
        </w:div>
        <w:div w:id="534588179">
          <w:marLeft w:val="274"/>
          <w:marRight w:val="0"/>
          <w:marTop w:val="168"/>
          <w:marBottom w:val="0"/>
          <w:divBdr>
            <w:top w:val="none" w:sz="0" w:space="0" w:color="auto"/>
            <w:left w:val="none" w:sz="0" w:space="0" w:color="auto"/>
            <w:bottom w:val="none" w:sz="0" w:space="0" w:color="auto"/>
            <w:right w:val="none" w:sz="0" w:space="0" w:color="auto"/>
          </w:divBdr>
        </w:div>
        <w:div w:id="1310135277">
          <w:marLeft w:val="274"/>
          <w:marRight w:val="0"/>
          <w:marTop w:val="168"/>
          <w:marBottom w:val="0"/>
          <w:divBdr>
            <w:top w:val="none" w:sz="0" w:space="0" w:color="auto"/>
            <w:left w:val="none" w:sz="0" w:space="0" w:color="auto"/>
            <w:bottom w:val="none" w:sz="0" w:space="0" w:color="auto"/>
            <w:right w:val="none" w:sz="0" w:space="0" w:color="auto"/>
          </w:divBdr>
        </w:div>
      </w:divsChild>
    </w:div>
    <w:div w:id="169418655">
      <w:bodyDiv w:val="1"/>
      <w:marLeft w:val="0"/>
      <w:marRight w:val="0"/>
      <w:marTop w:val="0"/>
      <w:marBottom w:val="0"/>
      <w:divBdr>
        <w:top w:val="none" w:sz="0" w:space="0" w:color="auto"/>
        <w:left w:val="none" w:sz="0" w:space="0" w:color="auto"/>
        <w:bottom w:val="none" w:sz="0" w:space="0" w:color="auto"/>
        <w:right w:val="none" w:sz="0" w:space="0" w:color="auto"/>
      </w:divBdr>
      <w:divsChild>
        <w:div w:id="53285139">
          <w:marLeft w:val="274"/>
          <w:marRight w:val="0"/>
          <w:marTop w:val="96"/>
          <w:marBottom w:val="0"/>
          <w:divBdr>
            <w:top w:val="none" w:sz="0" w:space="0" w:color="auto"/>
            <w:left w:val="none" w:sz="0" w:space="0" w:color="auto"/>
            <w:bottom w:val="none" w:sz="0" w:space="0" w:color="auto"/>
            <w:right w:val="none" w:sz="0" w:space="0" w:color="auto"/>
          </w:divBdr>
        </w:div>
        <w:div w:id="200555508">
          <w:marLeft w:val="1411"/>
          <w:marRight w:val="0"/>
          <w:marTop w:val="86"/>
          <w:marBottom w:val="0"/>
          <w:divBdr>
            <w:top w:val="none" w:sz="0" w:space="0" w:color="auto"/>
            <w:left w:val="none" w:sz="0" w:space="0" w:color="auto"/>
            <w:bottom w:val="none" w:sz="0" w:space="0" w:color="auto"/>
            <w:right w:val="none" w:sz="0" w:space="0" w:color="auto"/>
          </w:divBdr>
        </w:div>
        <w:div w:id="901596799">
          <w:marLeft w:val="1411"/>
          <w:marRight w:val="0"/>
          <w:marTop w:val="86"/>
          <w:marBottom w:val="0"/>
          <w:divBdr>
            <w:top w:val="none" w:sz="0" w:space="0" w:color="auto"/>
            <w:left w:val="none" w:sz="0" w:space="0" w:color="auto"/>
            <w:bottom w:val="none" w:sz="0" w:space="0" w:color="auto"/>
            <w:right w:val="none" w:sz="0" w:space="0" w:color="auto"/>
          </w:divBdr>
        </w:div>
        <w:div w:id="906458797">
          <w:marLeft w:val="274"/>
          <w:marRight w:val="0"/>
          <w:marTop w:val="96"/>
          <w:marBottom w:val="0"/>
          <w:divBdr>
            <w:top w:val="none" w:sz="0" w:space="0" w:color="auto"/>
            <w:left w:val="none" w:sz="0" w:space="0" w:color="auto"/>
            <w:bottom w:val="none" w:sz="0" w:space="0" w:color="auto"/>
            <w:right w:val="none" w:sz="0" w:space="0" w:color="auto"/>
          </w:divBdr>
        </w:div>
        <w:div w:id="1363478747">
          <w:marLeft w:val="835"/>
          <w:marRight w:val="0"/>
          <w:marTop w:val="86"/>
          <w:marBottom w:val="0"/>
          <w:divBdr>
            <w:top w:val="none" w:sz="0" w:space="0" w:color="auto"/>
            <w:left w:val="none" w:sz="0" w:space="0" w:color="auto"/>
            <w:bottom w:val="none" w:sz="0" w:space="0" w:color="auto"/>
            <w:right w:val="none" w:sz="0" w:space="0" w:color="auto"/>
          </w:divBdr>
        </w:div>
        <w:div w:id="1386757184">
          <w:marLeft w:val="835"/>
          <w:marRight w:val="0"/>
          <w:marTop w:val="86"/>
          <w:marBottom w:val="0"/>
          <w:divBdr>
            <w:top w:val="none" w:sz="0" w:space="0" w:color="auto"/>
            <w:left w:val="none" w:sz="0" w:space="0" w:color="auto"/>
            <w:bottom w:val="none" w:sz="0" w:space="0" w:color="auto"/>
            <w:right w:val="none" w:sz="0" w:space="0" w:color="auto"/>
          </w:divBdr>
        </w:div>
        <w:div w:id="1781603107">
          <w:marLeft w:val="835"/>
          <w:marRight w:val="0"/>
          <w:marTop w:val="86"/>
          <w:marBottom w:val="0"/>
          <w:divBdr>
            <w:top w:val="none" w:sz="0" w:space="0" w:color="auto"/>
            <w:left w:val="none" w:sz="0" w:space="0" w:color="auto"/>
            <w:bottom w:val="none" w:sz="0" w:space="0" w:color="auto"/>
            <w:right w:val="none" w:sz="0" w:space="0" w:color="auto"/>
          </w:divBdr>
        </w:div>
        <w:div w:id="1882747775">
          <w:marLeft w:val="835"/>
          <w:marRight w:val="0"/>
          <w:marTop w:val="86"/>
          <w:marBottom w:val="0"/>
          <w:divBdr>
            <w:top w:val="none" w:sz="0" w:space="0" w:color="auto"/>
            <w:left w:val="none" w:sz="0" w:space="0" w:color="auto"/>
            <w:bottom w:val="none" w:sz="0" w:space="0" w:color="auto"/>
            <w:right w:val="none" w:sz="0" w:space="0" w:color="auto"/>
          </w:divBdr>
        </w:div>
        <w:div w:id="2092383953">
          <w:marLeft w:val="274"/>
          <w:marRight w:val="0"/>
          <w:marTop w:val="96"/>
          <w:marBottom w:val="0"/>
          <w:divBdr>
            <w:top w:val="none" w:sz="0" w:space="0" w:color="auto"/>
            <w:left w:val="none" w:sz="0" w:space="0" w:color="auto"/>
            <w:bottom w:val="none" w:sz="0" w:space="0" w:color="auto"/>
            <w:right w:val="none" w:sz="0" w:space="0" w:color="auto"/>
          </w:divBdr>
        </w:div>
      </w:divsChild>
    </w:div>
    <w:div w:id="181483175">
      <w:bodyDiv w:val="1"/>
      <w:marLeft w:val="0"/>
      <w:marRight w:val="0"/>
      <w:marTop w:val="0"/>
      <w:marBottom w:val="0"/>
      <w:divBdr>
        <w:top w:val="none" w:sz="0" w:space="0" w:color="auto"/>
        <w:left w:val="none" w:sz="0" w:space="0" w:color="auto"/>
        <w:bottom w:val="none" w:sz="0" w:space="0" w:color="auto"/>
        <w:right w:val="none" w:sz="0" w:space="0" w:color="auto"/>
      </w:divBdr>
      <w:divsChild>
        <w:div w:id="83694483">
          <w:marLeft w:val="274"/>
          <w:marRight w:val="0"/>
          <w:marTop w:val="82"/>
          <w:marBottom w:val="0"/>
          <w:divBdr>
            <w:top w:val="none" w:sz="0" w:space="0" w:color="auto"/>
            <w:left w:val="none" w:sz="0" w:space="0" w:color="auto"/>
            <w:bottom w:val="none" w:sz="0" w:space="0" w:color="auto"/>
            <w:right w:val="none" w:sz="0" w:space="0" w:color="auto"/>
          </w:divBdr>
        </w:div>
        <w:div w:id="352725570">
          <w:marLeft w:val="274"/>
          <w:marRight w:val="0"/>
          <w:marTop w:val="82"/>
          <w:marBottom w:val="0"/>
          <w:divBdr>
            <w:top w:val="none" w:sz="0" w:space="0" w:color="auto"/>
            <w:left w:val="none" w:sz="0" w:space="0" w:color="auto"/>
            <w:bottom w:val="none" w:sz="0" w:space="0" w:color="auto"/>
            <w:right w:val="none" w:sz="0" w:space="0" w:color="auto"/>
          </w:divBdr>
        </w:div>
        <w:div w:id="556667212">
          <w:marLeft w:val="274"/>
          <w:marRight w:val="0"/>
          <w:marTop w:val="82"/>
          <w:marBottom w:val="0"/>
          <w:divBdr>
            <w:top w:val="none" w:sz="0" w:space="0" w:color="auto"/>
            <w:left w:val="none" w:sz="0" w:space="0" w:color="auto"/>
            <w:bottom w:val="none" w:sz="0" w:space="0" w:color="auto"/>
            <w:right w:val="none" w:sz="0" w:space="0" w:color="auto"/>
          </w:divBdr>
        </w:div>
        <w:div w:id="1053772629">
          <w:marLeft w:val="274"/>
          <w:marRight w:val="0"/>
          <w:marTop w:val="82"/>
          <w:marBottom w:val="0"/>
          <w:divBdr>
            <w:top w:val="none" w:sz="0" w:space="0" w:color="auto"/>
            <w:left w:val="none" w:sz="0" w:space="0" w:color="auto"/>
            <w:bottom w:val="none" w:sz="0" w:space="0" w:color="auto"/>
            <w:right w:val="none" w:sz="0" w:space="0" w:color="auto"/>
          </w:divBdr>
        </w:div>
        <w:div w:id="1272011483">
          <w:marLeft w:val="274"/>
          <w:marRight w:val="0"/>
          <w:marTop w:val="82"/>
          <w:marBottom w:val="0"/>
          <w:divBdr>
            <w:top w:val="none" w:sz="0" w:space="0" w:color="auto"/>
            <w:left w:val="none" w:sz="0" w:space="0" w:color="auto"/>
            <w:bottom w:val="none" w:sz="0" w:space="0" w:color="auto"/>
            <w:right w:val="none" w:sz="0" w:space="0" w:color="auto"/>
          </w:divBdr>
        </w:div>
        <w:div w:id="1349217308">
          <w:marLeft w:val="274"/>
          <w:marRight w:val="0"/>
          <w:marTop w:val="82"/>
          <w:marBottom w:val="0"/>
          <w:divBdr>
            <w:top w:val="none" w:sz="0" w:space="0" w:color="auto"/>
            <w:left w:val="none" w:sz="0" w:space="0" w:color="auto"/>
            <w:bottom w:val="none" w:sz="0" w:space="0" w:color="auto"/>
            <w:right w:val="none" w:sz="0" w:space="0" w:color="auto"/>
          </w:divBdr>
        </w:div>
      </w:divsChild>
    </w:div>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315186548">
      <w:bodyDiv w:val="1"/>
      <w:marLeft w:val="0"/>
      <w:marRight w:val="0"/>
      <w:marTop w:val="0"/>
      <w:marBottom w:val="0"/>
      <w:divBdr>
        <w:top w:val="none" w:sz="0" w:space="0" w:color="auto"/>
        <w:left w:val="none" w:sz="0" w:space="0" w:color="auto"/>
        <w:bottom w:val="none" w:sz="0" w:space="0" w:color="auto"/>
        <w:right w:val="none" w:sz="0" w:space="0" w:color="auto"/>
      </w:divBdr>
    </w:div>
    <w:div w:id="318392052">
      <w:bodyDiv w:val="1"/>
      <w:marLeft w:val="0"/>
      <w:marRight w:val="0"/>
      <w:marTop w:val="0"/>
      <w:marBottom w:val="0"/>
      <w:divBdr>
        <w:top w:val="none" w:sz="0" w:space="0" w:color="auto"/>
        <w:left w:val="none" w:sz="0" w:space="0" w:color="auto"/>
        <w:bottom w:val="none" w:sz="0" w:space="0" w:color="auto"/>
        <w:right w:val="none" w:sz="0" w:space="0" w:color="auto"/>
      </w:divBdr>
    </w:div>
    <w:div w:id="417412463">
      <w:bodyDiv w:val="1"/>
      <w:marLeft w:val="0"/>
      <w:marRight w:val="0"/>
      <w:marTop w:val="0"/>
      <w:marBottom w:val="0"/>
      <w:divBdr>
        <w:top w:val="none" w:sz="0" w:space="0" w:color="auto"/>
        <w:left w:val="none" w:sz="0" w:space="0" w:color="auto"/>
        <w:bottom w:val="none" w:sz="0" w:space="0" w:color="auto"/>
        <w:right w:val="none" w:sz="0" w:space="0" w:color="auto"/>
      </w:divBdr>
    </w:div>
    <w:div w:id="542252915">
      <w:bodyDiv w:val="1"/>
      <w:marLeft w:val="0"/>
      <w:marRight w:val="0"/>
      <w:marTop w:val="0"/>
      <w:marBottom w:val="0"/>
      <w:divBdr>
        <w:top w:val="none" w:sz="0" w:space="0" w:color="auto"/>
        <w:left w:val="none" w:sz="0" w:space="0" w:color="auto"/>
        <w:bottom w:val="none" w:sz="0" w:space="0" w:color="auto"/>
        <w:right w:val="none" w:sz="0" w:space="0" w:color="auto"/>
      </w:divBdr>
      <w:divsChild>
        <w:div w:id="1941520042">
          <w:marLeft w:val="274"/>
          <w:marRight w:val="0"/>
          <w:marTop w:val="115"/>
          <w:marBottom w:val="0"/>
          <w:divBdr>
            <w:top w:val="none" w:sz="0" w:space="0" w:color="auto"/>
            <w:left w:val="none" w:sz="0" w:space="0" w:color="auto"/>
            <w:bottom w:val="none" w:sz="0" w:space="0" w:color="auto"/>
            <w:right w:val="none" w:sz="0" w:space="0" w:color="auto"/>
          </w:divBdr>
        </w:div>
      </w:divsChild>
    </w:div>
    <w:div w:id="587352589">
      <w:bodyDiv w:val="1"/>
      <w:marLeft w:val="0"/>
      <w:marRight w:val="0"/>
      <w:marTop w:val="0"/>
      <w:marBottom w:val="0"/>
      <w:divBdr>
        <w:top w:val="none" w:sz="0" w:space="0" w:color="auto"/>
        <w:left w:val="none" w:sz="0" w:space="0" w:color="auto"/>
        <w:bottom w:val="none" w:sz="0" w:space="0" w:color="auto"/>
        <w:right w:val="none" w:sz="0" w:space="0" w:color="auto"/>
      </w:divBdr>
      <w:divsChild>
        <w:div w:id="249628104">
          <w:marLeft w:val="274"/>
          <w:marRight w:val="0"/>
          <w:marTop w:val="115"/>
          <w:marBottom w:val="0"/>
          <w:divBdr>
            <w:top w:val="none" w:sz="0" w:space="0" w:color="auto"/>
            <w:left w:val="none" w:sz="0" w:space="0" w:color="auto"/>
            <w:bottom w:val="none" w:sz="0" w:space="0" w:color="auto"/>
            <w:right w:val="none" w:sz="0" w:space="0" w:color="auto"/>
          </w:divBdr>
        </w:div>
        <w:div w:id="1162620308">
          <w:marLeft w:val="274"/>
          <w:marRight w:val="0"/>
          <w:marTop w:val="115"/>
          <w:marBottom w:val="0"/>
          <w:divBdr>
            <w:top w:val="none" w:sz="0" w:space="0" w:color="auto"/>
            <w:left w:val="none" w:sz="0" w:space="0" w:color="auto"/>
            <w:bottom w:val="none" w:sz="0" w:space="0" w:color="auto"/>
            <w:right w:val="none" w:sz="0" w:space="0" w:color="auto"/>
          </w:divBdr>
        </w:div>
        <w:div w:id="1547831000">
          <w:marLeft w:val="274"/>
          <w:marRight w:val="0"/>
          <w:marTop w:val="115"/>
          <w:marBottom w:val="0"/>
          <w:divBdr>
            <w:top w:val="none" w:sz="0" w:space="0" w:color="auto"/>
            <w:left w:val="none" w:sz="0" w:space="0" w:color="auto"/>
            <w:bottom w:val="none" w:sz="0" w:space="0" w:color="auto"/>
            <w:right w:val="none" w:sz="0" w:space="0" w:color="auto"/>
          </w:divBdr>
        </w:div>
      </w:divsChild>
    </w:div>
    <w:div w:id="1260210552">
      <w:bodyDiv w:val="1"/>
      <w:marLeft w:val="0"/>
      <w:marRight w:val="0"/>
      <w:marTop w:val="0"/>
      <w:marBottom w:val="0"/>
      <w:divBdr>
        <w:top w:val="none" w:sz="0" w:space="0" w:color="auto"/>
        <w:left w:val="none" w:sz="0" w:space="0" w:color="auto"/>
        <w:bottom w:val="none" w:sz="0" w:space="0" w:color="auto"/>
        <w:right w:val="none" w:sz="0" w:space="0" w:color="auto"/>
      </w:divBdr>
    </w:div>
    <w:div w:id="1407680033">
      <w:bodyDiv w:val="1"/>
      <w:marLeft w:val="0"/>
      <w:marRight w:val="0"/>
      <w:marTop w:val="0"/>
      <w:marBottom w:val="0"/>
      <w:divBdr>
        <w:top w:val="none" w:sz="0" w:space="0" w:color="auto"/>
        <w:left w:val="none" w:sz="0" w:space="0" w:color="auto"/>
        <w:bottom w:val="none" w:sz="0" w:space="0" w:color="auto"/>
        <w:right w:val="none" w:sz="0" w:space="0" w:color="auto"/>
      </w:divBdr>
      <w:divsChild>
        <w:div w:id="972561048">
          <w:marLeft w:val="274"/>
          <w:marRight w:val="0"/>
          <w:marTop w:val="115"/>
          <w:marBottom w:val="0"/>
          <w:divBdr>
            <w:top w:val="none" w:sz="0" w:space="0" w:color="auto"/>
            <w:left w:val="none" w:sz="0" w:space="0" w:color="auto"/>
            <w:bottom w:val="none" w:sz="0" w:space="0" w:color="auto"/>
            <w:right w:val="none" w:sz="0" w:space="0" w:color="auto"/>
          </w:divBdr>
        </w:div>
      </w:divsChild>
    </w:div>
    <w:div w:id="1619919532">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862939347">
      <w:bodyDiv w:val="1"/>
      <w:marLeft w:val="0"/>
      <w:marRight w:val="0"/>
      <w:marTop w:val="0"/>
      <w:marBottom w:val="0"/>
      <w:divBdr>
        <w:top w:val="none" w:sz="0" w:space="0" w:color="auto"/>
        <w:left w:val="none" w:sz="0" w:space="0" w:color="auto"/>
        <w:bottom w:val="none" w:sz="0" w:space="0" w:color="auto"/>
        <w:right w:val="none" w:sz="0" w:space="0" w:color="auto"/>
      </w:divBdr>
      <w:divsChild>
        <w:div w:id="1045567846">
          <w:marLeft w:val="274"/>
          <w:marRight w:val="0"/>
          <w:marTop w:val="115"/>
          <w:marBottom w:val="0"/>
          <w:divBdr>
            <w:top w:val="none" w:sz="0" w:space="0" w:color="auto"/>
            <w:left w:val="none" w:sz="0" w:space="0" w:color="auto"/>
            <w:bottom w:val="none" w:sz="0" w:space="0" w:color="auto"/>
            <w:right w:val="none" w:sz="0" w:space="0" w:color="auto"/>
          </w:divBdr>
        </w:div>
      </w:divsChild>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44609699">
      <w:bodyDiv w:val="1"/>
      <w:marLeft w:val="0"/>
      <w:marRight w:val="0"/>
      <w:marTop w:val="0"/>
      <w:marBottom w:val="0"/>
      <w:divBdr>
        <w:top w:val="none" w:sz="0" w:space="0" w:color="auto"/>
        <w:left w:val="none" w:sz="0" w:space="0" w:color="auto"/>
        <w:bottom w:val="none" w:sz="0" w:space="0" w:color="auto"/>
        <w:right w:val="none" w:sz="0" w:space="0" w:color="auto"/>
      </w:divBdr>
      <w:divsChild>
        <w:div w:id="595404505">
          <w:marLeft w:val="274"/>
          <w:marRight w:val="0"/>
          <w:marTop w:val="96"/>
          <w:marBottom w:val="0"/>
          <w:divBdr>
            <w:top w:val="none" w:sz="0" w:space="0" w:color="auto"/>
            <w:left w:val="none" w:sz="0" w:space="0" w:color="auto"/>
            <w:bottom w:val="none" w:sz="0" w:space="0" w:color="auto"/>
            <w:right w:val="none" w:sz="0" w:space="0" w:color="auto"/>
          </w:divBdr>
        </w:div>
        <w:div w:id="636378831">
          <w:marLeft w:val="274"/>
          <w:marRight w:val="0"/>
          <w:marTop w:val="96"/>
          <w:marBottom w:val="0"/>
          <w:divBdr>
            <w:top w:val="none" w:sz="0" w:space="0" w:color="auto"/>
            <w:left w:val="none" w:sz="0" w:space="0" w:color="auto"/>
            <w:bottom w:val="none" w:sz="0" w:space="0" w:color="auto"/>
            <w:right w:val="none" w:sz="0" w:space="0" w:color="auto"/>
          </w:divBdr>
        </w:div>
        <w:div w:id="1473016465">
          <w:marLeft w:val="274"/>
          <w:marRight w:val="0"/>
          <w:marTop w:val="96"/>
          <w:marBottom w:val="0"/>
          <w:divBdr>
            <w:top w:val="none" w:sz="0" w:space="0" w:color="auto"/>
            <w:left w:val="none" w:sz="0" w:space="0" w:color="auto"/>
            <w:bottom w:val="none" w:sz="0" w:space="0" w:color="auto"/>
            <w:right w:val="none" w:sz="0" w:space="0" w:color="auto"/>
          </w:divBdr>
        </w:div>
      </w:divsChild>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80D5DE-7703-478B-94DA-620AAF79A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4</Pages>
  <Words>1149</Words>
  <Characters>6099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7234</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Mediatek</cp:lastModifiedBy>
  <cp:revision>7</cp:revision>
  <cp:lastPrinted>2013-02-08T15:42:00Z</cp:lastPrinted>
  <dcterms:created xsi:type="dcterms:W3CDTF">2015-06-23T13:56:00Z</dcterms:created>
  <dcterms:modified xsi:type="dcterms:W3CDTF">2015-06-23T19:29:00Z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